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C63F48"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C63F48">
        <w:rPr>
          <w:rFonts w:ascii="Arial" w:hAnsi="Arial" w:cs="Arial"/>
          <w:color w:val="4BACC6" w:themeColor="accent5"/>
          <w:sz w:val="24"/>
          <w:szCs w:val="24"/>
        </w:rPr>
        <w:t xml:space="preserve">        </w:t>
      </w:r>
      <w:r w:rsidR="00266ADC" w:rsidRPr="00C63F48">
        <w:rPr>
          <w:rFonts w:ascii="Arial" w:hAnsi="Arial" w:cs="Arial"/>
          <w:color w:val="4BACC6" w:themeColor="accent5"/>
          <w:sz w:val="24"/>
          <w:szCs w:val="24"/>
        </w:rPr>
        <w:t xml:space="preserve">                                                                       </w:t>
      </w:r>
      <w:r w:rsidR="00C7664A" w:rsidRPr="00C63F48">
        <w:rPr>
          <w:rFonts w:ascii="Arial" w:hAnsi="Arial" w:cs="Arial"/>
          <w:color w:val="4BACC6" w:themeColor="accent5"/>
          <w:sz w:val="24"/>
          <w:szCs w:val="24"/>
        </w:rPr>
        <w:t xml:space="preserve">                        </w:t>
      </w:r>
      <w:r w:rsidR="00C0019F" w:rsidRPr="00C63F48">
        <w:rPr>
          <w:rFonts w:ascii="Arial" w:hAnsi="Arial" w:cs="Arial"/>
          <w:color w:val="4BACC6" w:themeColor="accent5"/>
          <w:sz w:val="24"/>
          <w:szCs w:val="24"/>
        </w:rPr>
        <w:t xml:space="preserve">               </w:t>
      </w:r>
      <w:r w:rsidR="00B84B92" w:rsidRPr="00C63F48">
        <w:rPr>
          <w:rFonts w:ascii="Arial" w:hAnsi="Arial" w:cs="Arial"/>
          <w:color w:val="4BACC6" w:themeColor="accent5"/>
          <w:sz w:val="24"/>
          <w:szCs w:val="24"/>
        </w:rPr>
        <w:t xml:space="preserve">   </w:t>
      </w:r>
      <w:r w:rsidR="000A4F5D" w:rsidRPr="00C63F48">
        <w:rPr>
          <w:rFonts w:ascii="Arial" w:hAnsi="Arial" w:cs="Arial"/>
          <w:color w:val="4BACC6" w:themeColor="accent5"/>
          <w:sz w:val="24"/>
          <w:szCs w:val="24"/>
        </w:rPr>
        <w:t xml:space="preserve">  </w:t>
      </w:r>
      <w:r w:rsidR="008D0A3C" w:rsidRPr="00C63F48">
        <w:rPr>
          <w:rFonts w:ascii="Arial" w:hAnsi="Arial" w:cs="Arial"/>
          <w:color w:val="4BACC6" w:themeColor="accent5"/>
          <w:sz w:val="24"/>
          <w:szCs w:val="24"/>
        </w:rPr>
        <w:t xml:space="preserve">    </w:t>
      </w:r>
      <w:r w:rsidR="006F5A3A" w:rsidRPr="00C63F48">
        <w:rPr>
          <w:rFonts w:ascii="Arial" w:hAnsi="Arial" w:cs="Arial"/>
          <w:color w:val="4BACC6" w:themeColor="accent5"/>
          <w:sz w:val="24"/>
          <w:szCs w:val="24"/>
        </w:rPr>
        <w:t xml:space="preserve">        </w:t>
      </w:r>
      <w:r w:rsidR="00F14988" w:rsidRPr="00C63F48">
        <w:rPr>
          <w:rFonts w:ascii="Arial" w:hAnsi="Arial" w:cs="Arial"/>
          <w:color w:val="4BACC6" w:themeColor="accent5"/>
          <w:sz w:val="24"/>
          <w:szCs w:val="24"/>
        </w:rPr>
        <w:t xml:space="preserve">     </w:t>
      </w:r>
      <w:bookmarkStart w:id="0" w:name="_Hlk500937475"/>
      <w:r w:rsidR="00A04BCB" w:rsidRPr="00C63F48">
        <w:rPr>
          <w:rFonts w:ascii="Arial" w:hAnsi="Arial" w:cs="Arial"/>
          <w:color w:val="4BACC6" w:themeColor="accent5"/>
          <w:sz w:val="24"/>
          <w:szCs w:val="24"/>
        </w:rPr>
        <w:t xml:space="preserve">San Luis Potosí, </w:t>
      </w:r>
      <w:r w:rsidR="002D0070" w:rsidRPr="00C63F48">
        <w:rPr>
          <w:rFonts w:ascii="Arial" w:hAnsi="Arial" w:cs="Arial"/>
          <w:color w:val="4BACC6" w:themeColor="accent5"/>
          <w:sz w:val="24"/>
          <w:szCs w:val="24"/>
        </w:rPr>
        <w:t>S.L.P.</w:t>
      </w:r>
      <w:r w:rsidR="00A04BCB" w:rsidRPr="00C63F48">
        <w:rPr>
          <w:rFonts w:ascii="Arial" w:hAnsi="Arial" w:cs="Arial"/>
          <w:color w:val="4BACC6" w:themeColor="accent5"/>
          <w:sz w:val="24"/>
          <w:szCs w:val="24"/>
        </w:rPr>
        <w:t xml:space="preserve">, </w:t>
      </w:r>
      <w:r w:rsidR="00115241">
        <w:rPr>
          <w:rFonts w:ascii="Arial" w:hAnsi="Arial" w:cs="Arial"/>
          <w:color w:val="4BACC6" w:themeColor="accent5"/>
          <w:sz w:val="24"/>
          <w:szCs w:val="24"/>
        </w:rPr>
        <w:t>dieciocho de junio</w:t>
      </w:r>
      <w:r w:rsidR="00BA353F" w:rsidRPr="00C63F48">
        <w:rPr>
          <w:rFonts w:ascii="Arial" w:hAnsi="Arial" w:cs="Arial"/>
          <w:color w:val="4BACC6" w:themeColor="accent5"/>
          <w:sz w:val="24"/>
          <w:szCs w:val="24"/>
        </w:rPr>
        <w:t xml:space="preserve"> de dos mil dieciocho</w:t>
      </w:r>
      <w:r w:rsidR="00A04BCB" w:rsidRPr="00C63F48">
        <w:rPr>
          <w:rFonts w:ascii="Arial" w:hAnsi="Arial" w:cs="Arial"/>
          <w:color w:val="4BACC6" w:themeColor="accent5"/>
          <w:sz w:val="24"/>
          <w:szCs w:val="24"/>
        </w:rPr>
        <w:t>.</w:t>
      </w:r>
      <w:r w:rsidR="006F5A3A" w:rsidRPr="00C63F48">
        <w:rPr>
          <w:rFonts w:ascii="Arial" w:hAnsi="Arial" w:cs="Arial"/>
          <w:color w:val="4BACC6" w:themeColor="accent5"/>
          <w:sz w:val="24"/>
          <w:szCs w:val="24"/>
        </w:rPr>
        <w:t xml:space="preserve">    </w:t>
      </w:r>
    </w:p>
    <w:p w:rsidR="00AC1F24" w:rsidRPr="00C63F48"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D00218" w:rsidRPr="00C63F48" w:rsidRDefault="00D00218"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C63F48" w:rsidRDefault="0038176B" w:rsidP="00BA353F">
      <w:pPr>
        <w:spacing w:line="360" w:lineRule="auto"/>
        <w:ind w:firstLine="708"/>
        <w:jc w:val="both"/>
        <w:rPr>
          <w:rFonts w:ascii="Arial" w:hAnsi="Arial" w:cs="Arial"/>
          <w:color w:val="4BACC6" w:themeColor="accent5"/>
          <w:sz w:val="24"/>
          <w:szCs w:val="24"/>
        </w:rPr>
      </w:pPr>
      <w:r w:rsidRPr="00C63F48">
        <w:rPr>
          <w:rFonts w:ascii="Arial" w:hAnsi="Arial" w:cs="Arial"/>
          <w:color w:val="4BACC6" w:themeColor="accent5"/>
          <w:sz w:val="24"/>
          <w:szCs w:val="24"/>
        </w:rPr>
        <w:t>Visto el estado que guardan los presentes autos y de una revisión a las constancias que integran el expediente c</w:t>
      </w:r>
      <w:r w:rsidR="00774BC8" w:rsidRPr="00C63F48">
        <w:rPr>
          <w:rFonts w:ascii="Arial" w:hAnsi="Arial" w:cs="Arial"/>
          <w:color w:val="4BACC6" w:themeColor="accent5"/>
          <w:sz w:val="24"/>
          <w:szCs w:val="24"/>
        </w:rPr>
        <w:t>o</w:t>
      </w:r>
      <w:r w:rsidR="001A14C5" w:rsidRPr="00C63F48">
        <w:rPr>
          <w:rFonts w:ascii="Arial" w:hAnsi="Arial" w:cs="Arial"/>
          <w:color w:val="4BACC6" w:themeColor="accent5"/>
          <w:sz w:val="24"/>
          <w:szCs w:val="24"/>
        </w:rPr>
        <w:t>n fundamento en los artículos 8°, 10°, 27° primer párrafo, 184 y 185 de la Ley de Transparencia y Acceso a la Información Pública del Estado, es</w:t>
      </w:r>
      <w:r w:rsidRPr="00C63F48">
        <w:rPr>
          <w:rFonts w:ascii="Arial" w:hAnsi="Arial" w:cs="Arial"/>
          <w:color w:val="4BACC6" w:themeColor="accent5"/>
          <w:sz w:val="24"/>
          <w:szCs w:val="24"/>
        </w:rPr>
        <w:t xml:space="preserve">ta Comisión procede a analizar el presente sumario </w:t>
      </w:r>
      <w:r w:rsidR="001A14C5" w:rsidRPr="00C63F48">
        <w:rPr>
          <w:rFonts w:ascii="Arial" w:hAnsi="Arial" w:cs="Arial"/>
          <w:color w:val="4BACC6" w:themeColor="accent5"/>
          <w:sz w:val="24"/>
          <w:szCs w:val="24"/>
        </w:rPr>
        <w:t>a efecto de determinar el cumplimi</w:t>
      </w:r>
      <w:r w:rsidRPr="00C63F48">
        <w:rPr>
          <w:rFonts w:ascii="Arial" w:hAnsi="Arial" w:cs="Arial"/>
          <w:color w:val="4BACC6" w:themeColor="accent5"/>
          <w:sz w:val="24"/>
          <w:szCs w:val="24"/>
        </w:rPr>
        <w:t>ento o incumplimiento a la resolu</w:t>
      </w:r>
      <w:r w:rsidR="001A3205" w:rsidRPr="00C63F48">
        <w:rPr>
          <w:rFonts w:ascii="Arial" w:hAnsi="Arial" w:cs="Arial"/>
          <w:color w:val="4BACC6" w:themeColor="accent5"/>
          <w:sz w:val="24"/>
          <w:szCs w:val="24"/>
        </w:rPr>
        <w:t>ción dictada en el recurso de rev</w:t>
      </w:r>
      <w:r w:rsidR="00F35188" w:rsidRPr="00C63F48">
        <w:rPr>
          <w:rFonts w:ascii="Arial" w:hAnsi="Arial" w:cs="Arial"/>
          <w:color w:val="4BACC6" w:themeColor="accent5"/>
          <w:sz w:val="24"/>
          <w:szCs w:val="24"/>
        </w:rPr>
        <w:t xml:space="preserve">isión que se </w:t>
      </w:r>
      <w:r w:rsidR="002D371A" w:rsidRPr="00C63F48">
        <w:rPr>
          <w:rFonts w:ascii="Arial" w:hAnsi="Arial" w:cs="Arial"/>
          <w:color w:val="4BACC6" w:themeColor="accent5"/>
          <w:sz w:val="24"/>
          <w:szCs w:val="24"/>
        </w:rPr>
        <w:t>actúa.</w:t>
      </w:r>
    </w:p>
    <w:p w:rsidR="002D371A" w:rsidRPr="00C63F48" w:rsidRDefault="001A14C5" w:rsidP="00BA353F">
      <w:pPr>
        <w:spacing w:line="360" w:lineRule="auto"/>
        <w:ind w:firstLine="708"/>
        <w:jc w:val="both"/>
        <w:rPr>
          <w:rFonts w:ascii="Arial" w:hAnsi="Arial" w:cs="Arial"/>
          <w:color w:val="4BACC6" w:themeColor="accent5"/>
          <w:sz w:val="24"/>
          <w:szCs w:val="24"/>
        </w:rPr>
      </w:pPr>
      <w:r w:rsidRPr="00C63F48">
        <w:rPr>
          <w:rFonts w:ascii="Arial" w:hAnsi="Arial" w:cs="Arial"/>
          <w:color w:val="4BACC6" w:themeColor="accent5"/>
          <w:sz w:val="24"/>
          <w:szCs w:val="24"/>
        </w:rPr>
        <w:t>En p</w:t>
      </w:r>
      <w:r w:rsidR="002D371A" w:rsidRPr="00C63F48">
        <w:rPr>
          <w:rFonts w:ascii="Arial" w:hAnsi="Arial" w:cs="Arial"/>
          <w:color w:val="4BACC6" w:themeColor="accent5"/>
          <w:sz w:val="24"/>
          <w:szCs w:val="24"/>
        </w:rPr>
        <w:t>rimer lugar, es necesario insertar l</w:t>
      </w:r>
      <w:r w:rsidR="007B07AA" w:rsidRPr="00C63F48">
        <w:rPr>
          <w:rFonts w:ascii="Arial" w:hAnsi="Arial" w:cs="Arial"/>
          <w:color w:val="4BACC6" w:themeColor="accent5"/>
          <w:sz w:val="24"/>
          <w:szCs w:val="24"/>
        </w:rPr>
        <w:t xml:space="preserve">os efectos </w:t>
      </w:r>
      <w:r w:rsidR="002D371A" w:rsidRPr="00C63F48">
        <w:rPr>
          <w:rFonts w:ascii="Arial" w:hAnsi="Arial" w:cs="Arial"/>
          <w:color w:val="4BACC6" w:themeColor="accent5"/>
          <w:sz w:val="24"/>
          <w:szCs w:val="24"/>
        </w:rPr>
        <w:t>dictado</w:t>
      </w:r>
      <w:r w:rsidR="007B07AA" w:rsidRPr="00C63F48">
        <w:rPr>
          <w:rFonts w:ascii="Arial" w:hAnsi="Arial" w:cs="Arial"/>
          <w:color w:val="4BACC6" w:themeColor="accent5"/>
          <w:sz w:val="24"/>
          <w:szCs w:val="24"/>
        </w:rPr>
        <w:t>s</w:t>
      </w:r>
      <w:r w:rsidR="002D371A" w:rsidRPr="00C63F48">
        <w:rPr>
          <w:rFonts w:ascii="Arial" w:hAnsi="Arial" w:cs="Arial"/>
          <w:color w:val="4BACC6" w:themeColor="accent5"/>
          <w:sz w:val="24"/>
          <w:szCs w:val="24"/>
        </w:rPr>
        <w:t xml:space="preserve"> en la </w:t>
      </w:r>
      <w:r w:rsidR="00E135A8" w:rsidRPr="00C63F48">
        <w:rPr>
          <w:rFonts w:ascii="Arial" w:hAnsi="Arial" w:cs="Arial"/>
          <w:color w:val="4BACC6" w:themeColor="accent5"/>
          <w:sz w:val="24"/>
          <w:szCs w:val="24"/>
        </w:rPr>
        <w:t>presente determinación:</w:t>
      </w:r>
    </w:p>
    <w:p w:rsidR="007B07AA" w:rsidRPr="00C63F48" w:rsidRDefault="00090736" w:rsidP="007B07AA">
      <w:pPr>
        <w:pStyle w:val="corte4fondo"/>
        <w:ind w:firstLine="708"/>
        <w:rPr>
          <w:rFonts w:cs="Arial"/>
          <w:color w:val="4BACC6" w:themeColor="accent5"/>
          <w:sz w:val="20"/>
        </w:rPr>
      </w:pPr>
      <w:r w:rsidRPr="00C63F48">
        <w:rPr>
          <w:rFonts w:cs="Arial"/>
          <w:i/>
          <w:color w:val="4BACC6" w:themeColor="accent5"/>
          <w:sz w:val="20"/>
        </w:rPr>
        <w:t>“…</w:t>
      </w:r>
      <w:r w:rsidR="007B07AA" w:rsidRPr="00C63F48">
        <w:rPr>
          <w:rFonts w:cs="Arial"/>
          <w:color w:val="4BACC6" w:themeColor="accent5"/>
          <w:sz w:val="20"/>
        </w:rPr>
        <w:t>7.3. Sentido y efectos de la resolución.</w:t>
      </w:r>
    </w:p>
    <w:p w:rsidR="007B07AA" w:rsidRPr="00C63F48" w:rsidRDefault="007B07AA" w:rsidP="007B07AA">
      <w:pPr>
        <w:pStyle w:val="corte4fondo"/>
        <w:ind w:firstLine="0"/>
        <w:rPr>
          <w:rFonts w:cs="Arial"/>
          <w:color w:val="4BACC6" w:themeColor="accent5"/>
          <w:sz w:val="20"/>
        </w:rPr>
      </w:pPr>
    </w:p>
    <w:p w:rsidR="007B07AA" w:rsidRPr="00C63F48" w:rsidRDefault="007B07AA" w:rsidP="007B07AA">
      <w:pPr>
        <w:pStyle w:val="corte4fondo"/>
        <w:tabs>
          <w:tab w:val="left" w:pos="567"/>
        </w:tabs>
        <w:rPr>
          <w:rFonts w:cs="Arial"/>
          <w:color w:val="4BACC6" w:themeColor="accent5"/>
          <w:sz w:val="20"/>
        </w:rPr>
      </w:pPr>
      <w:r w:rsidRPr="00C63F48">
        <w:rPr>
          <w:rFonts w:cs="Arial"/>
          <w:color w:val="4BACC6" w:themeColor="accent5"/>
          <w:sz w:val="20"/>
        </w:rPr>
        <w:t xml:space="preserve">En las condiciones anotadas y al resultar fundado el agravio señalado con el inciso b), con fundamento el artículo 175, fracción III, de la Ley de Transparencia y Acceso a la Información Pública del Estado </w:t>
      </w:r>
      <w:r w:rsidRPr="00C63F48">
        <w:rPr>
          <w:rFonts w:cs="Arial"/>
          <w:b/>
          <w:color w:val="4BACC6" w:themeColor="accent5"/>
          <w:sz w:val="20"/>
        </w:rPr>
        <w:t xml:space="preserve">modifica la respuesta del sujeto obligado, </w:t>
      </w:r>
      <w:r w:rsidRPr="00C63F48">
        <w:rPr>
          <w:rFonts w:cs="Arial"/>
          <w:color w:val="4BACC6" w:themeColor="accent5"/>
          <w:sz w:val="20"/>
        </w:rPr>
        <w:t xml:space="preserve">y, por lo tanto, lo </w:t>
      </w:r>
      <w:r w:rsidRPr="00C63F48">
        <w:rPr>
          <w:rFonts w:cs="Arial"/>
          <w:b/>
          <w:color w:val="4BACC6" w:themeColor="accent5"/>
          <w:sz w:val="20"/>
        </w:rPr>
        <w:t>conmina</w:t>
      </w:r>
      <w:r w:rsidRPr="00C63F48">
        <w:rPr>
          <w:rFonts w:cs="Arial"/>
          <w:color w:val="4BACC6" w:themeColor="accent5"/>
          <w:sz w:val="20"/>
        </w:rPr>
        <w:t xml:space="preserve"> a que emita otra respuesta en la que en la que permita el acceso a la información sobre:</w:t>
      </w:r>
    </w:p>
    <w:p w:rsidR="007B07AA" w:rsidRPr="00C63F48" w:rsidRDefault="007B07AA" w:rsidP="007B07AA">
      <w:pPr>
        <w:pStyle w:val="corte4fondo"/>
        <w:tabs>
          <w:tab w:val="left" w:pos="567"/>
        </w:tabs>
        <w:rPr>
          <w:rFonts w:cs="Arial"/>
          <w:color w:val="4BACC6" w:themeColor="accent5"/>
          <w:sz w:val="20"/>
        </w:rPr>
      </w:pPr>
    </w:p>
    <w:p w:rsidR="007B07AA" w:rsidRPr="00C63F48" w:rsidRDefault="007B07AA" w:rsidP="00C22E1B">
      <w:pPr>
        <w:pStyle w:val="Default"/>
        <w:spacing w:line="360" w:lineRule="auto"/>
        <w:ind w:left="567" w:firstLine="141"/>
        <w:jc w:val="both"/>
        <w:rPr>
          <w:bCs/>
          <w:color w:val="4BACC6" w:themeColor="accent5"/>
          <w:sz w:val="20"/>
          <w:szCs w:val="20"/>
        </w:rPr>
      </w:pPr>
      <w:r w:rsidRPr="00C63F48">
        <w:rPr>
          <w:bCs/>
          <w:color w:val="4BACC6" w:themeColor="accent5"/>
          <w:sz w:val="20"/>
          <w:szCs w:val="20"/>
        </w:rPr>
        <w:t xml:space="preserve">7.3.1.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7"/>
      </w:tblGrid>
      <w:tr w:rsidR="00C63F48" w:rsidRPr="00CF71EF" w:rsidTr="00F83761">
        <w:tc>
          <w:tcPr>
            <w:tcW w:w="8205" w:type="dxa"/>
            <w:shd w:val="clear" w:color="auto" w:fill="auto"/>
          </w:tcPr>
          <w:p w:rsidR="007B07AA" w:rsidRPr="00CF71EF" w:rsidRDefault="007B07AA" w:rsidP="00F83761">
            <w:pPr>
              <w:pStyle w:val="Default"/>
              <w:spacing w:line="360" w:lineRule="auto"/>
              <w:jc w:val="center"/>
              <w:rPr>
                <w:b/>
                <w:bCs/>
                <w:color w:val="4BACC6" w:themeColor="accent5"/>
                <w:sz w:val="20"/>
                <w:szCs w:val="20"/>
              </w:rPr>
            </w:pPr>
            <w:r w:rsidRPr="00CF71EF">
              <w:rPr>
                <w:color w:val="4BACC6" w:themeColor="accent5"/>
                <w:sz w:val="20"/>
                <w:szCs w:val="20"/>
              </w:rPr>
              <w:t>DEL PODER EJECUTIVO</w:t>
            </w:r>
          </w:p>
        </w:tc>
      </w:tr>
      <w:tr w:rsidR="00C63F48" w:rsidRPr="00CF71EF" w:rsidTr="00F83761">
        <w:tc>
          <w:tcPr>
            <w:tcW w:w="8205" w:type="dxa"/>
            <w:shd w:val="clear" w:color="auto" w:fill="auto"/>
          </w:tcPr>
          <w:p w:rsidR="007B07AA" w:rsidRPr="00CF71EF" w:rsidRDefault="007B07AA" w:rsidP="00F83761">
            <w:pPr>
              <w:pStyle w:val="Default"/>
              <w:jc w:val="both"/>
              <w:rPr>
                <w:b/>
                <w:bCs/>
                <w:color w:val="4BACC6" w:themeColor="accent5"/>
                <w:sz w:val="20"/>
                <w:szCs w:val="20"/>
              </w:rPr>
            </w:pPr>
            <w:r w:rsidRPr="00CF71EF">
              <w:rPr>
                <w:color w:val="4BACC6" w:themeColor="accent5"/>
                <w:sz w:val="20"/>
                <w:szCs w:val="20"/>
              </w:rPr>
              <w:t>A CUANTO ASCIENDE LA CANTIDAD MENSUAL Y ANUAL QUE DESTINO PARA PAGOS A TRABAJADORES DEL… EN EL PERIODO 2016-2017</w:t>
            </w:r>
          </w:p>
        </w:tc>
      </w:tr>
      <w:tr w:rsidR="00C63F48" w:rsidRPr="00CF71EF" w:rsidTr="00F83761">
        <w:tc>
          <w:tcPr>
            <w:tcW w:w="8205" w:type="dxa"/>
            <w:shd w:val="clear" w:color="auto" w:fill="auto"/>
          </w:tcPr>
          <w:p w:rsidR="007B07AA" w:rsidRPr="00CF71EF" w:rsidRDefault="007B07AA" w:rsidP="00F83761">
            <w:pPr>
              <w:pStyle w:val="Default"/>
              <w:spacing w:line="360" w:lineRule="auto"/>
              <w:jc w:val="both"/>
              <w:rPr>
                <w:b/>
                <w:bCs/>
                <w:color w:val="4BACC6" w:themeColor="accent5"/>
                <w:sz w:val="20"/>
                <w:szCs w:val="20"/>
              </w:rPr>
            </w:pPr>
            <w:r w:rsidRPr="00CF71EF">
              <w:rPr>
                <w:color w:val="4BACC6" w:themeColor="accent5"/>
                <w:sz w:val="20"/>
                <w:szCs w:val="20"/>
              </w:rPr>
              <w:t>CUANTOS TRABAJADORES TIENE CADA DEPENDENCIA DEL PODER EJECUTIVO EN EL EJERCICIO 2016-2017</w:t>
            </w:r>
          </w:p>
        </w:tc>
      </w:tr>
      <w:tr w:rsidR="00C63F48" w:rsidRPr="00CF71EF" w:rsidTr="00F83761">
        <w:tc>
          <w:tcPr>
            <w:tcW w:w="8205" w:type="dxa"/>
            <w:shd w:val="clear" w:color="auto" w:fill="auto"/>
          </w:tcPr>
          <w:p w:rsidR="007B07AA" w:rsidRPr="00CF71EF" w:rsidRDefault="007B07AA" w:rsidP="00F83761">
            <w:pPr>
              <w:pStyle w:val="corte4fondo"/>
              <w:spacing w:line="240" w:lineRule="auto"/>
              <w:ind w:firstLine="0"/>
              <w:rPr>
                <w:rFonts w:cs="Arial"/>
                <w:color w:val="4BACC6" w:themeColor="accent5"/>
                <w:sz w:val="20"/>
              </w:rPr>
            </w:pPr>
            <w:r w:rsidRPr="00CF71EF">
              <w:rPr>
                <w:rFonts w:cs="Arial"/>
                <w:color w:val="4BACC6" w:themeColor="accent5"/>
                <w:sz w:val="20"/>
              </w:rPr>
              <w:t>EL SUELDO EN RELACION A TODOS LOS RUBROS DE LOS SALARIOS SEGÚN EL NIVEL OTORGADO, EN EL EJERCICIO 2016-2017</w:t>
            </w:r>
          </w:p>
        </w:tc>
      </w:tr>
      <w:tr w:rsidR="00C63F48" w:rsidRPr="00CF71EF" w:rsidTr="00F83761">
        <w:tc>
          <w:tcPr>
            <w:tcW w:w="8205" w:type="dxa"/>
            <w:shd w:val="clear" w:color="auto" w:fill="auto"/>
          </w:tcPr>
          <w:p w:rsidR="007B07AA" w:rsidRPr="00CF71EF" w:rsidRDefault="007B07AA" w:rsidP="00F83761">
            <w:pPr>
              <w:pStyle w:val="Default"/>
              <w:jc w:val="both"/>
              <w:rPr>
                <w:b/>
                <w:bCs/>
                <w:color w:val="4BACC6" w:themeColor="accent5"/>
                <w:sz w:val="20"/>
                <w:szCs w:val="20"/>
              </w:rPr>
            </w:pPr>
            <w:r w:rsidRPr="00CF71EF">
              <w:rPr>
                <w:color w:val="4BACC6" w:themeColor="accent5"/>
                <w:sz w:val="20"/>
                <w:szCs w:val="20"/>
              </w:rPr>
              <w:t>CUANTO SE EROGA MENSUALMENTE EN SALARIOS POR NIVEL EN LOS TRABAJADORES DEL PODER EJECUTIVO, EJERCICIO 2016-2017</w:t>
            </w:r>
          </w:p>
        </w:tc>
      </w:tr>
      <w:tr w:rsidR="00C63F48" w:rsidRPr="00C63F48" w:rsidTr="00F83761">
        <w:tc>
          <w:tcPr>
            <w:tcW w:w="8205" w:type="dxa"/>
            <w:shd w:val="clear" w:color="auto" w:fill="auto"/>
          </w:tcPr>
          <w:p w:rsidR="007B07AA" w:rsidRPr="00CF71EF" w:rsidRDefault="007B07AA" w:rsidP="00F83761">
            <w:pPr>
              <w:pStyle w:val="corte4fondo"/>
              <w:spacing w:line="240" w:lineRule="auto"/>
              <w:ind w:firstLine="0"/>
              <w:rPr>
                <w:rFonts w:cs="Arial"/>
                <w:color w:val="4BACC6" w:themeColor="accent5"/>
                <w:sz w:val="20"/>
              </w:rPr>
            </w:pPr>
            <w:r w:rsidRPr="00CF71EF">
              <w:rPr>
                <w:rFonts w:cs="Arial"/>
                <w:color w:val="4BACC6" w:themeColor="accent5"/>
                <w:sz w:val="20"/>
              </w:rPr>
              <w:t>A CUANTO ASCIENDE LA NOMINA MENSUAL EN SALARIOS Y CUANTO EN PRESTACIONES POR NIVEL EN LOS TRABAJADORES DEL PODER EJECUTIVO, EJERCICIO 2016-2017</w:t>
            </w:r>
          </w:p>
        </w:tc>
      </w:tr>
    </w:tbl>
    <w:p w:rsidR="007B07AA" w:rsidRPr="00C63F48" w:rsidRDefault="007B07AA" w:rsidP="007B07AA">
      <w:pPr>
        <w:pStyle w:val="Default"/>
        <w:spacing w:line="360" w:lineRule="auto"/>
        <w:jc w:val="both"/>
        <w:rPr>
          <w:b/>
          <w:bCs/>
          <w:color w:val="4BACC6" w:themeColor="accent5"/>
          <w:sz w:val="20"/>
          <w:szCs w:val="20"/>
        </w:rPr>
      </w:pPr>
    </w:p>
    <w:p w:rsidR="00C46779" w:rsidRPr="00C63F48" w:rsidRDefault="00C46779" w:rsidP="007B07AA">
      <w:pPr>
        <w:pStyle w:val="corte4fondo"/>
        <w:tabs>
          <w:tab w:val="left" w:pos="567"/>
        </w:tabs>
        <w:spacing w:line="240" w:lineRule="auto"/>
        <w:ind w:firstLine="0"/>
        <w:rPr>
          <w:rFonts w:cs="Arial"/>
          <w:i/>
          <w:color w:val="4BACC6" w:themeColor="accent5"/>
          <w:sz w:val="20"/>
        </w:rPr>
      </w:pPr>
      <w:r w:rsidRPr="00C63F48">
        <w:rPr>
          <w:rFonts w:cs="Arial"/>
          <w:i/>
          <w:color w:val="4BACC6" w:themeColor="accent5"/>
          <w:sz w:val="20"/>
        </w:rPr>
        <w:t xml:space="preserve"> </w:t>
      </w:r>
    </w:p>
    <w:p w:rsidR="00E277D3" w:rsidRPr="00C63F48" w:rsidRDefault="00E277D3" w:rsidP="00E135A8">
      <w:pPr>
        <w:pStyle w:val="corte4fondo"/>
        <w:tabs>
          <w:tab w:val="left" w:pos="567"/>
        </w:tabs>
        <w:spacing w:line="240" w:lineRule="auto"/>
        <w:rPr>
          <w:rFonts w:cs="Arial"/>
          <w:i/>
          <w:color w:val="4BACC6" w:themeColor="accent5"/>
          <w:sz w:val="20"/>
        </w:rPr>
      </w:pPr>
    </w:p>
    <w:p w:rsidR="003047E5" w:rsidRPr="00C63F48" w:rsidRDefault="0039642A" w:rsidP="00E135A8">
      <w:pPr>
        <w:pStyle w:val="corte4fondo"/>
        <w:tabs>
          <w:tab w:val="left" w:pos="567"/>
        </w:tabs>
        <w:spacing w:line="240" w:lineRule="auto"/>
        <w:ind w:firstLine="0"/>
        <w:rPr>
          <w:rFonts w:cs="Arial"/>
          <w:i/>
          <w:color w:val="4BACC6" w:themeColor="accent5"/>
          <w:sz w:val="18"/>
          <w:szCs w:val="18"/>
        </w:rPr>
      </w:pPr>
      <w:r w:rsidRPr="00C63F48">
        <w:rPr>
          <w:rFonts w:cs="Arial"/>
          <w:i/>
          <w:color w:val="4BACC6" w:themeColor="accent5"/>
          <w:sz w:val="18"/>
          <w:szCs w:val="18"/>
        </w:rPr>
        <w:t xml:space="preserve"> </w:t>
      </w:r>
      <w:r w:rsidR="003047E5" w:rsidRPr="00C63F48">
        <w:rPr>
          <w:rFonts w:cs="Arial"/>
          <w:i/>
          <w:color w:val="4BACC6" w:themeColor="accent5"/>
          <w:sz w:val="18"/>
          <w:szCs w:val="18"/>
        </w:rPr>
        <w:t xml:space="preserve"> </w:t>
      </w:r>
    </w:p>
    <w:p w:rsidR="00352A7B" w:rsidRPr="00C63F48" w:rsidRDefault="00467AA8" w:rsidP="00497B66">
      <w:pPr>
        <w:pStyle w:val="corte4fondo"/>
        <w:tabs>
          <w:tab w:val="left" w:pos="567"/>
        </w:tabs>
        <w:rPr>
          <w:rFonts w:cs="Arial"/>
          <w:color w:val="4BACC6" w:themeColor="accent5"/>
          <w:sz w:val="24"/>
          <w:szCs w:val="24"/>
        </w:rPr>
      </w:pPr>
      <w:r w:rsidRPr="00C63F48">
        <w:rPr>
          <w:rFonts w:cs="Arial"/>
          <w:i/>
          <w:color w:val="4BACC6" w:themeColor="accent5"/>
          <w:sz w:val="18"/>
          <w:szCs w:val="18"/>
        </w:rPr>
        <w:t xml:space="preserve"> </w:t>
      </w:r>
      <w:r w:rsidR="007A68AD" w:rsidRPr="00C63F48">
        <w:rPr>
          <w:rFonts w:cs="Arial"/>
          <w:color w:val="4BACC6" w:themeColor="accent5"/>
          <w:sz w:val="24"/>
          <w:szCs w:val="24"/>
        </w:rPr>
        <w:t>Por lo anterior, el</w:t>
      </w:r>
      <w:r w:rsidR="001F0337" w:rsidRPr="00C63F48">
        <w:rPr>
          <w:rFonts w:cs="Arial"/>
          <w:color w:val="4BACC6" w:themeColor="accent5"/>
          <w:sz w:val="24"/>
          <w:szCs w:val="24"/>
        </w:rPr>
        <w:t xml:space="preserve"> sujeto</w:t>
      </w:r>
      <w:r w:rsidR="00DF5E66" w:rsidRPr="00C63F48">
        <w:rPr>
          <w:rFonts w:cs="Arial"/>
          <w:color w:val="4BACC6" w:themeColor="accent5"/>
          <w:sz w:val="24"/>
          <w:szCs w:val="24"/>
        </w:rPr>
        <w:t xml:space="preserve"> obl</w:t>
      </w:r>
      <w:r w:rsidR="00763E45" w:rsidRPr="00C63F48">
        <w:rPr>
          <w:rFonts w:cs="Arial"/>
          <w:color w:val="4BACC6" w:themeColor="accent5"/>
          <w:sz w:val="24"/>
          <w:szCs w:val="24"/>
        </w:rPr>
        <w:t xml:space="preserve">igado </w:t>
      </w:r>
      <w:r w:rsidR="00115241">
        <w:rPr>
          <w:rFonts w:cs="Arial"/>
          <w:color w:val="4BACC6" w:themeColor="accent5"/>
          <w:sz w:val="24"/>
          <w:szCs w:val="24"/>
        </w:rPr>
        <w:t xml:space="preserve">cumplió con el requerimiento formulado el nueve de febrero del año en curso por este órgano colegiado, esto </w:t>
      </w:r>
      <w:r w:rsidR="00763E45" w:rsidRPr="00C63F48">
        <w:rPr>
          <w:rFonts w:cs="Arial"/>
          <w:color w:val="4BACC6" w:themeColor="accent5"/>
          <w:sz w:val="24"/>
          <w:szCs w:val="24"/>
        </w:rPr>
        <w:t xml:space="preserve">a través </w:t>
      </w:r>
      <w:r w:rsidR="007B520C" w:rsidRPr="00C63F48">
        <w:rPr>
          <w:rFonts w:cs="Arial"/>
          <w:color w:val="4BACC6" w:themeColor="accent5"/>
          <w:sz w:val="24"/>
          <w:szCs w:val="24"/>
        </w:rPr>
        <w:t>del</w:t>
      </w:r>
      <w:r w:rsidR="00381A32" w:rsidRPr="00C63F48">
        <w:rPr>
          <w:rFonts w:cs="Arial"/>
          <w:color w:val="4BACC6" w:themeColor="accent5"/>
          <w:sz w:val="24"/>
          <w:szCs w:val="24"/>
        </w:rPr>
        <w:t xml:space="preserve"> </w:t>
      </w:r>
      <w:r w:rsidR="00E135A8" w:rsidRPr="00C63F48">
        <w:rPr>
          <w:rFonts w:cs="Arial"/>
          <w:color w:val="4BACC6" w:themeColor="accent5"/>
          <w:sz w:val="24"/>
          <w:szCs w:val="24"/>
        </w:rPr>
        <w:t xml:space="preserve">oficio </w:t>
      </w:r>
      <w:r w:rsidR="00497B66" w:rsidRPr="00C63F48">
        <w:rPr>
          <w:rFonts w:cs="Arial"/>
          <w:color w:val="4BACC6" w:themeColor="accent5"/>
          <w:sz w:val="24"/>
          <w:szCs w:val="24"/>
        </w:rPr>
        <w:t>OMT</w:t>
      </w:r>
      <w:r w:rsidR="005F6095" w:rsidRPr="00C63F48">
        <w:rPr>
          <w:rFonts w:cs="Arial"/>
          <w:color w:val="4BACC6" w:themeColor="accent5"/>
          <w:sz w:val="24"/>
          <w:szCs w:val="24"/>
        </w:rPr>
        <w:t>/UT</w:t>
      </w:r>
      <w:r w:rsidR="00497B66" w:rsidRPr="00C63F48">
        <w:rPr>
          <w:rFonts w:cs="Arial"/>
          <w:color w:val="4BACC6" w:themeColor="accent5"/>
          <w:sz w:val="24"/>
          <w:szCs w:val="24"/>
        </w:rPr>
        <w:t>-0</w:t>
      </w:r>
      <w:r w:rsidR="00115241">
        <w:rPr>
          <w:rFonts w:cs="Arial"/>
          <w:color w:val="4BACC6" w:themeColor="accent5"/>
          <w:sz w:val="24"/>
          <w:szCs w:val="24"/>
        </w:rPr>
        <w:t>5</w:t>
      </w:r>
      <w:r w:rsidR="00497B66" w:rsidRPr="00C63F48">
        <w:rPr>
          <w:rFonts w:cs="Arial"/>
          <w:color w:val="4BACC6" w:themeColor="accent5"/>
          <w:sz w:val="24"/>
          <w:szCs w:val="24"/>
        </w:rPr>
        <w:t>7</w:t>
      </w:r>
      <w:r w:rsidR="00E135A8" w:rsidRPr="00C63F48">
        <w:rPr>
          <w:rFonts w:cs="Arial"/>
          <w:color w:val="4BACC6" w:themeColor="accent5"/>
          <w:sz w:val="24"/>
          <w:szCs w:val="24"/>
        </w:rPr>
        <w:t>/201</w:t>
      </w:r>
      <w:r w:rsidR="00497B66" w:rsidRPr="00C63F48">
        <w:rPr>
          <w:rFonts w:cs="Arial"/>
          <w:color w:val="4BACC6" w:themeColor="accent5"/>
          <w:sz w:val="24"/>
          <w:szCs w:val="24"/>
        </w:rPr>
        <w:t>8</w:t>
      </w:r>
      <w:r w:rsidR="00E135A8" w:rsidRPr="00C63F48">
        <w:rPr>
          <w:rFonts w:cs="Arial"/>
          <w:color w:val="4BACC6" w:themeColor="accent5"/>
          <w:sz w:val="24"/>
          <w:szCs w:val="24"/>
        </w:rPr>
        <w:t xml:space="preserve"> </w:t>
      </w:r>
      <w:r w:rsidR="00ED382A" w:rsidRPr="00C63F48">
        <w:rPr>
          <w:rFonts w:cs="Arial"/>
          <w:color w:val="4BACC6" w:themeColor="accent5"/>
          <w:sz w:val="24"/>
          <w:szCs w:val="24"/>
        </w:rPr>
        <w:t xml:space="preserve">signado por el </w:t>
      </w:r>
      <w:r w:rsidR="00E135A8" w:rsidRPr="00C63F48">
        <w:rPr>
          <w:rFonts w:cs="Arial"/>
          <w:color w:val="4BACC6" w:themeColor="accent5"/>
          <w:sz w:val="24"/>
          <w:szCs w:val="24"/>
        </w:rPr>
        <w:t xml:space="preserve">Jefe de la </w:t>
      </w:r>
      <w:r w:rsidR="00ED382A" w:rsidRPr="00C63F48">
        <w:rPr>
          <w:rFonts w:cs="Arial"/>
          <w:color w:val="4BACC6" w:themeColor="accent5"/>
          <w:sz w:val="24"/>
          <w:szCs w:val="24"/>
        </w:rPr>
        <w:t xml:space="preserve">Unidad de </w:t>
      </w:r>
      <w:r w:rsidR="00497B66" w:rsidRPr="00C63F48">
        <w:rPr>
          <w:rFonts w:cs="Arial"/>
          <w:color w:val="4BACC6" w:themeColor="accent5"/>
          <w:sz w:val="24"/>
          <w:szCs w:val="24"/>
        </w:rPr>
        <w:t>Transparencia de la Oficialía Mayor del Poder Ejecutivo del Estado</w:t>
      </w:r>
      <w:r w:rsidR="00ED382A" w:rsidRPr="00C63F48">
        <w:rPr>
          <w:rFonts w:cs="Arial"/>
          <w:color w:val="4BACC6" w:themeColor="accent5"/>
          <w:sz w:val="24"/>
          <w:szCs w:val="24"/>
        </w:rPr>
        <w:t xml:space="preserve">, </w:t>
      </w:r>
      <w:r w:rsidR="00115241">
        <w:rPr>
          <w:rFonts w:cs="Arial"/>
          <w:color w:val="4BACC6" w:themeColor="accent5"/>
          <w:sz w:val="24"/>
          <w:szCs w:val="24"/>
        </w:rPr>
        <w:t>recibido por este órgano el veinte de febrero del año en curso</w:t>
      </w:r>
      <w:r w:rsidR="001A3205" w:rsidRPr="00C63F48">
        <w:rPr>
          <w:rFonts w:cs="Arial"/>
          <w:color w:val="4BACC6" w:themeColor="accent5"/>
          <w:sz w:val="24"/>
          <w:szCs w:val="24"/>
        </w:rPr>
        <w:t>,</w:t>
      </w:r>
      <w:r w:rsidR="006A4610" w:rsidRPr="00C63F48">
        <w:rPr>
          <w:rFonts w:cs="Arial"/>
          <w:color w:val="4BACC6" w:themeColor="accent5"/>
          <w:sz w:val="24"/>
          <w:szCs w:val="24"/>
        </w:rPr>
        <w:t xml:space="preserve"> con </w:t>
      </w:r>
      <w:r w:rsidR="00115241">
        <w:rPr>
          <w:rFonts w:cs="Arial"/>
          <w:color w:val="4BACC6" w:themeColor="accent5"/>
          <w:sz w:val="24"/>
          <w:szCs w:val="24"/>
        </w:rPr>
        <w:t>tres</w:t>
      </w:r>
      <w:r w:rsidR="006A4610" w:rsidRPr="00C63F48">
        <w:rPr>
          <w:rFonts w:cs="Arial"/>
          <w:color w:val="4BACC6" w:themeColor="accent5"/>
          <w:sz w:val="24"/>
          <w:szCs w:val="24"/>
        </w:rPr>
        <w:t xml:space="preserve"> anexo</w:t>
      </w:r>
      <w:r w:rsidR="003548C7" w:rsidRPr="00C63F48">
        <w:rPr>
          <w:rFonts w:cs="Arial"/>
          <w:color w:val="4BACC6" w:themeColor="accent5"/>
          <w:sz w:val="24"/>
          <w:szCs w:val="24"/>
        </w:rPr>
        <w:t>s</w:t>
      </w:r>
      <w:r w:rsidR="006A4610" w:rsidRPr="00C63F48">
        <w:rPr>
          <w:rFonts w:cs="Arial"/>
          <w:color w:val="4BACC6" w:themeColor="accent5"/>
          <w:sz w:val="24"/>
          <w:szCs w:val="24"/>
        </w:rPr>
        <w:t>,</w:t>
      </w:r>
      <w:r w:rsidR="00E94C22" w:rsidRPr="00C63F48">
        <w:rPr>
          <w:rFonts w:cs="Arial"/>
          <w:color w:val="4BACC6" w:themeColor="accent5"/>
          <w:sz w:val="24"/>
          <w:szCs w:val="24"/>
        </w:rPr>
        <w:t xml:space="preserve"> </w:t>
      </w:r>
      <w:r w:rsidR="001C77AA" w:rsidRPr="00C63F48">
        <w:rPr>
          <w:rFonts w:cs="Arial"/>
          <w:color w:val="4BACC6" w:themeColor="accent5"/>
          <w:sz w:val="24"/>
          <w:szCs w:val="24"/>
        </w:rPr>
        <w:t xml:space="preserve">donde </w:t>
      </w:r>
      <w:r w:rsidR="00E94C22" w:rsidRPr="00C63F48">
        <w:rPr>
          <w:rFonts w:cs="Arial"/>
          <w:color w:val="4BACC6" w:themeColor="accent5"/>
          <w:sz w:val="24"/>
          <w:szCs w:val="24"/>
        </w:rPr>
        <w:t>informa sobre el cumplimiento al resolutivo en anális</w:t>
      </w:r>
      <w:r w:rsidR="00D21862" w:rsidRPr="00C63F48">
        <w:rPr>
          <w:rFonts w:cs="Arial"/>
          <w:color w:val="4BACC6" w:themeColor="accent5"/>
          <w:sz w:val="24"/>
          <w:szCs w:val="24"/>
        </w:rPr>
        <w:t>is</w:t>
      </w:r>
      <w:r w:rsidR="00352A7B" w:rsidRPr="00C63F48">
        <w:rPr>
          <w:rFonts w:cs="Arial"/>
          <w:color w:val="4BACC6" w:themeColor="accent5"/>
          <w:sz w:val="24"/>
          <w:szCs w:val="24"/>
        </w:rPr>
        <w:t xml:space="preserve"> y señala medularmente lo siguiente:</w:t>
      </w:r>
    </w:p>
    <w:p w:rsidR="00D11CA5" w:rsidRPr="00C63F48" w:rsidRDefault="00D11CA5" w:rsidP="00352A7B">
      <w:pPr>
        <w:spacing w:after="0" w:line="360" w:lineRule="auto"/>
        <w:jc w:val="both"/>
        <w:rPr>
          <w:rFonts w:ascii="Arial" w:hAnsi="Arial" w:cs="Arial"/>
          <w:color w:val="4BACC6" w:themeColor="accent5"/>
          <w:sz w:val="24"/>
          <w:szCs w:val="24"/>
        </w:rPr>
      </w:pPr>
    </w:p>
    <w:p w:rsidR="00D11CA5" w:rsidRPr="00C63F48" w:rsidRDefault="00E12808" w:rsidP="00976F0C">
      <w:pPr>
        <w:spacing w:after="0" w:line="240" w:lineRule="auto"/>
        <w:ind w:firstLine="708"/>
        <w:jc w:val="both"/>
        <w:rPr>
          <w:rFonts w:ascii="Arial" w:hAnsi="Arial" w:cs="Arial"/>
          <w:i/>
          <w:color w:val="4BACC6" w:themeColor="accent5"/>
        </w:rPr>
      </w:pPr>
      <w:r w:rsidRPr="00C63F48">
        <w:rPr>
          <w:rFonts w:ascii="Arial" w:hAnsi="Arial" w:cs="Arial"/>
          <w:i/>
          <w:color w:val="4BACC6" w:themeColor="accent5"/>
        </w:rPr>
        <w:lastRenderedPageBreak/>
        <w:t xml:space="preserve"> </w:t>
      </w:r>
      <w:r w:rsidR="00D11CA5" w:rsidRPr="00C63F48">
        <w:rPr>
          <w:rFonts w:ascii="Arial" w:hAnsi="Arial" w:cs="Arial"/>
          <w:i/>
          <w:color w:val="4BACC6" w:themeColor="accent5"/>
        </w:rPr>
        <w:t>[…]</w:t>
      </w:r>
      <w:r w:rsidR="00810456" w:rsidRPr="00C63F48">
        <w:rPr>
          <w:rFonts w:ascii="Arial" w:hAnsi="Arial" w:cs="Arial"/>
          <w:i/>
          <w:color w:val="4BACC6" w:themeColor="accent5"/>
        </w:rPr>
        <w:t xml:space="preserve"> </w:t>
      </w:r>
      <w:r w:rsidR="00115241">
        <w:rPr>
          <w:rFonts w:ascii="Arial" w:hAnsi="Arial" w:cs="Arial"/>
          <w:i/>
          <w:color w:val="4BACC6" w:themeColor="accent5"/>
        </w:rPr>
        <w:t>Se tenga por cumplida la resolución dictada dentro de los autos que integran el recurso de revisión número 718/2017-1</w:t>
      </w:r>
      <w:r w:rsidR="00AA297A" w:rsidRPr="00C63F48">
        <w:rPr>
          <w:rFonts w:ascii="Arial" w:hAnsi="Arial" w:cs="Arial"/>
          <w:i/>
          <w:color w:val="4BACC6" w:themeColor="accent5"/>
        </w:rPr>
        <w:t>.</w:t>
      </w:r>
      <w:r w:rsidR="00E621C8" w:rsidRPr="00C63F48">
        <w:rPr>
          <w:rFonts w:ascii="Arial" w:hAnsi="Arial" w:cs="Arial"/>
          <w:i/>
          <w:color w:val="4BACC6" w:themeColor="accent5"/>
        </w:rPr>
        <w:t>”</w:t>
      </w:r>
      <w:r w:rsidR="001C77AA" w:rsidRPr="00C63F48">
        <w:rPr>
          <w:rFonts w:ascii="Arial" w:hAnsi="Arial" w:cs="Arial"/>
          <w:i/>
          <w:color w:val="4BACC6" w:themeColor="accent5"/>
        </w:rPr>
        <w:t xml:space="preserve"> </w:t>
      </w:r>
    </w:p>
    <w:p w:rsidR="00D21862" w:rsidRDefault="00D21862" w:rsidP="00352A7B">
      <w:pPr>
        <w:spacing w:after="0" w:line="360" w:lineRule="auto"/>
        <w:jc w:val="both"/>
        <w:rPr>
          <w:rFonts w:ascii="Arial" w:hAnsi="Arial" w:cs="Arial"/>
          <w:color w:val="4BACC6" w:themeColor="accent5"/>
          <w:sz w:val="24"/>
          <w:szCs w:val="24"/>
        </w:rPr>
      </w:pPr>
    </w:p>
    <w:p w:rsidR="00115241" w:rsidRPr="00C63F48" w:rsidRDefault="00115241" w:rsidP="00352A7B">
      <w:pPr>
        <w:spacing w:after="0" w:line="360" w:lineRule="auto"/>
        <w:jc w:val="both"/>
        <w:rPr>
          <w:rFonts w:ascii="Arial" w:hAnsi="Arial" w:cs="Arial"/>
          <w:color w:val="4BACC6" w:themeColor="accent5"/>
          <w:sz w:val="24"/>
          <w:szCs w:val="24"/>
        </w:rPr>
      </w:pPr>
    </w:p>
    <w:p w:rsidR="00AF0D89" w:rsidRPr="00C63F48" w:rsidRDefault="00352A7B" w:rsidP="00AF0D89">
      <w:pPr>
        <w:pStyle w:val="corte4fondo"/>
        <w:tabs>
          <w:tab w:val="left" w:pos="567"/>
        </w:tabs>
        <w:rPr>
          <w:rFonts w:cs="Arial"/>
          <w:color w:val="4BACC6" w:themeColor="accent5"/>
          <w:sz w:val="24"/>
          <w:szCs w:val="24"/>
        </w:rPr>
      </w:pPr>
      <w:r w:rsidRPr="00C63F48">
        <w:rPr>
          <w:rFonts w:cs="Arial"/>
          <w:color w:val="4BACC6" w:themeColor="accent5"/>
          <w:sz w:val="24"/>
          <w:szCs w:val="24"/>
        </w:rPr>
        <w:t>En ese sentido,</w:t>
      </w:r>
      <w:r w:rsidR="006A4610" w:rsidRPr="00C63F48">
        <w:rPr>
          <w:rFonts w:cs="Arial"/>
          <w:color w:val="4BACC6" w:themeColor="accent5"/>
          <w:sz w:val="24"/>
          <w:szCs w:val="24"/>
        </w:rPr>
        <w:t xml:space="preserve"> </w:t>
      </w:r>
      <w:r w:rsidR="00D11CA5" w:rsidRPr="00C63F48">
        <w:rPr>
          <w:rFonts w:cs="Arial"/>
          <w:color w:val="4BACC6" w:themeColor="accent5"/>
          <w:sz w:val="24"/>
          <w:szCs w:val="24"/>
        </w:rPr>
        <w:t xml:space="preserve">visibles a fojas </w:t>
      </w:r>
      <w:r w:rsidR="00C94BB2" w:rsidRPr="00C63F48">
        <w:rPr>
          <w:rFonts w:cs="Arial"/>
          <w:color w:val="4BACC6" w:themeColor="accent5"/>
          <w:sz w:val="24"/>
          <w:szCs w:val="24"/>
        </w:rPr>
        <w:t>46</w:t>
      </w:r>
      <w:r w:rsidR="00810456" w:rsidRPr="00C63F48">
        <w:rPr>
          <w:rFonts w:cs="Arial"/>
          <w:color w:val="4BACC6" w:themeColor="accent5"/>
          <w:sz w:val="24"/>
          <w:szCs w:val="24"/>
        </w:rPr>
        <w:t xml:space="preserve"> </w:t>
      </w:r>
      <w:r w:rsidR="00467AA8" w:rsidRPr="00C63F48">
        <w:rPr>
          <w:rFonts w:cs="Arial"/>
          <w:color w:val="4BACC6" w:themeColor="accent5"/>
          <w:sz w:val="24"/>
          <w:szCs w:val="24"/>
        </w:rPr>
        <w:t>a</w:t>
      </w:r>
      <w:r w:rsidR="00810456" w:rsidRPr="00C63F48">
        <w:rPr>
          <w:rFonts w:cs="Arial"/>
          <w:color w:val="4BACC6" w:themeColor="accent5"/>
          <w:sz w:val="24"/>
          <w:szCs w:val="24"/>
        </w:rPr>
        <w:t xml:space="preserve"> </w:t>
      </w:r>
      <w:r w:rsidR="00C94BB2" w:rsidRPr="00C63F48">
        <w:rPr>
          <w:rFonts w:cs="Arial"/>
          <w:color w:val="4BACC6" w:themeColor="accent5"/>
          <w:sz w:val="24"/>
          <w:szCs w:val="24"/>
        </w:rPr>
        <w:t>70</w:t>
      </w:r>
      <w:r w:rsidR="00D11CA5" w:rsidRPr="00C63F48">
        <w:rPr>
          <w:rFonts w:cs="Arial"/>
          <w:color w:val="4BACC6" w:themeColor="accent5"/>
          <w:sz w:val="24"/>
          <w:szCs w:val="24"/>
        </w:rPr>
        <w:t xml:space="preserve"> de autos, se encuentra</w:t>
      </w:r>
      <w:r w:rsidR="00922275" w:rsidRPr="00C63F48">
        <w:rPr>
          <w:rFonts w:cs="Arial"/>
          <w:color w:val="4BACC6" w:themeColor="accent5"/>
          <w:sz w:val="24"/>
          <w:szCs w:val="24"/>
        </w:rPr>
        <w:t xml:space="preserve"> únicamente</w:t>
      </w:r>
      <w:r w:rsidR="00D11CA5" w:rsidRPr="00C63F48">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C63F48">
        <w:rPr>
          <w:rFonts w:cs="Arial"/>
          <w:color w:val="4BACC6" w:themeColor="accent5"/>
          <w:sz w:val="24"/>
          <w:szCs w:val="24"/>
        </w:rPr>
        <w:t>.</w:t>
      </w:r>
    </w:p>
    <w:p w:rsidR="00AF0D89" w:rsidRPr="00C63F48" w:rsidRDefault="00AF0D89" w:rsidP="00AF0D89">
      <w:pPr>
        <w:pStyle w:val="corte4fondo"/>
        <w:tabs>
          <w:tab w:val="left" w:pos="567"/>
        </w:tabs>
        <w:rPr>
          <w:rFonts w:cs="Arial"/>
          <w:color w:val="4BACC6" w:themeColor="accent5"/>
          <w:sz w:val="24"/>
          <w:szCs w:val="24"/>
        </w:rPr>
      </w:pPr>
    </w:p>
    <w:p w:rsidR="00B277D3" w:rsidRPr="00937C0B" w:rsidRDefault="00AF0D89" w:rsidP="00937C0B">
      <w:pPr>
        <w:pStyle w:val="corte4fondo"/>
        <w:tabs>
          <w:tab w:val="left" w:pos="567"/>
        </w:tabs>
        <w:rPr>
          <w:rFonts w:cs="Arial"/>
          <w:color w:val="4BACC6" w:themeColor="accent5"/>
          <w:sz w:val="24"/>
          <w:szCs w:val="24"/>
        </w:rPr>
      </w:pPr>
      <w:r w:rsidRPr="00937C0B">
        <w:rPr>
          <w:rFonts w:cs="Arial"/>
          <w:color w:val="4BACC6" w:themeColor="accent5"/>
          <w:sz w:val="24"/>
          <w:szCs w:val="24"/>
        </w:rPr>
        <w:t xml:space="preserve">Por otra parte, </w:t>
      </w:r>
      <w:r w:rsidR="00AA297A" w:rsidRPr="00937C0B">
        <w:rPr>
          <w:rFonts w:cs="Arial"/>
          <w:color w:val="4BACC6" w:themeColor="accent5"/>
          <w:sz w:val="24"/>
          <w:szCs w:val="24"/>
        </w:rPr>
        <w:t xml:space="preserve">de las constancias que </w:t>
      </w:r>
      <w:r w:rsidR="00D11CA5" w:rsidRPr="00937C0B">
        <w:rPr>
          <w:rFonts w:cs="Arial"/>
          <w:color w:val="4BACC6" w:themeColor="accent5"/>
          <w:sz w:val="24"/>
          <w:szCs w:val="24"/>
        </w:rPr>
        <w:t xml:space="preserve">el sujeto obligado </w:t>
      </w:r>
      <w:r w:rsidR="00AA297A" w:rsidRPr="00937C0B">
        <w:rPr>
          <w:rFonts w:cs="Arial"/>
          <w:color w:val="4BACC6" w:themeColor="accent5"/>
          <w:sz w:val="24"/>
          <w:szCs w:val="24"/>
        </w:rPr>
        <w:t xml:space="preserve">remite se </w:t>
      </w:r>
      <w:r w:rsidR="00C94BB2" w:rsidRPr="00937C0B">
        <w:rPr>
          <w:rFonts w:cs="Arial"/>
          <w:color w:val="4BACC6" w:themeColor="accent5"/>
          <w:sz w:val="24"/>
          <w:szCs w:val="24"/>
        </w:rPr>
        <w:t xml:space="preserve">advierte </w:t>
      </w:r>
      <w:r w:rsidR="00BE2AD6" w:rsidRPr="00937C0B">
        <w:rPr>
          <w:rFonts w:cs="Arial"/>
          <w:color w:val="4BACC6" w:themeColor="accent5"/>
          <w:sz w:val="24"/>
          <w:szCs w:val="24"/>
        </w:rPr>
        <w:t>que se anex</w:t>
      </w:r>
      <w:r w:rsidR="00006EE7" w:rsidRPr="00937C0B">
        <w:rPr>
          <w:rFonts w:cs="Arial"/>
          <w:color w:val="4BACC6" w:themeColor="accent5"/>
          <w:sz w:val="24"/>
          <w:szCs w:val="24"/>
        </w:rPr>
        <w:t>a</w:t>
      </w:r>
      <w:r w:rsidR="00BE2AD6" w:rsidRPr="00937C0B">
        <w:rPr>
          <w:rFonts w:cs="Arial"/>
          <w:color w:val="4BACC6" w:themeColor="accent5"/>
          <w:sz w:val="24"/>
          <w:szCs w:val="24"/>
        </w:rPr>
        <w:t xml:space="preserve"> la información de la </w:t>
      </w:r>
      <w:r w:rsidR="00BE2AD6" w:rsidRPr="00937C0B">
        <w:rPr>
          <w:rFonts w:cs="Arial"/>
          <w:b/>
          <w:color w:val="4BACC6" w:themeColor="accent5"/>
          <w:sz w:val="24"/>
          <w:szCs w:val="24"/>
        </w:rPr>
        <w:t xml:space="preserve">erogación mensual </w:t>
      </w:r>
      <w:r w:rsidR="00006EE7" w:rsidRPr="00937C0B">
        <w:rPr>
          <w:rFonts w:cs="Arial"/>
          <w:b/>
          <w:color w:val="4BACC6" w:themeColor="accent5"/>
          <w:sz w:val="24"/>
          <w:szCs w:val="24"/>
        </w:rPr>
        <w:t>de cada dependencia</w:t>
      </w:r>
      <w:r w:rsidR="00937C0B">
        <w:rPr>
          <w:rFonts w:cs="Arial"/>
          <w:b/>
          <w:color w:val="4BACC6" w:themeColor="accent5"/>
          <w:sz w:val="24"/>
          <w:szCs w:val="24"/>
        </w:rPr>
        <w:t xml:space="preserve">; sin embargo, </w:t>
      </w:r>
      <w:r w:rsidR="00937C0B" w:rsidRPr="00937C0B">
        <w:rPr>
          <w:rFonts w:cs="Arial"/>
          <w:b/>
          <w:color w:val="4BACC6" w:themeColor="accent5"/>
          <w:sz w:val="24"/>
          <w:szCs w:val="24"/>
          <w:u w:val="single"/>
        </w:rPr>
        <w:t xml:space="preserve">no remite la erogación mensual en </w:t>
      </w:r>
      <w:r w:rsidR="00BE2AD6" w:rsidRPr="00937C0B">
        <w:rPr>
          <w:rFonts w:cs="Arial"/>
          <w:b/>
          <w:color w:val="4BACC6" w:themeColor="accent5"/>
          <w:sz w:val="24"/>
          <w:szCs w:val="24"/>
          <w:u w:val="single"/>
        </w:rPr>
        <w:t>salarios por nivel en los trabajadores del poder ejecutivo, ejercicio 2016-2017</w:t>
      </w:r>
      <w:r w:rsidR="00006EE7" w:rsidRPr="00937C0B">
        <w:rPr>
          <w:rFonts w:cs="Arial"/>
          <w:color w:val="4BACC6" w:themeColor="accent5"/>
          <w:sz w:val="24"/>
          <w:szCs w:val="24"/>
        </w:rPr>
        <w:t xml:space="preserve">; toda vez que el sujeto obligado no remite la información solicitada y hace mención que a quien compete dicha atribución es la Secretaria de Finanzas; en consecuencia,  de las documentales </w:t>
      </w:r>
      <w:r w:rsidR="00937C0B" w:rsidRPr="00937C0B">
        <w:rPr>
          <w:rFonts w:cs="Arial"/>
          <w:color w:val="4BACC6" w:themeColor="accent5"/>
          <w:sz w:val="24"/>
          <w:szCs w:val="24"/>
        </w:rPr>
        <w:t xml:space="preserve">exhibidas por el sujeto obligado </w:t>
      </w:r>
      <w:r w:rsidR="007275BB">
        <w:rPr>
          <w:rFonts w:cs="Arial"/>
          <w:color w:val="4BACC6" w:themeColor="accent5"/>
          <w:sz w:val="24"/>
          <w:szCs w:val="24"/>
        </w:rPr>
        <w:t>se</w:t>
      </w:r>
      <w:r w:rsidR="00937C0B" w:rsidRPr="00937C0B">
        <w:rPr>
          <w:rFonts w:cs="Arial"/>
          <w:color w:val="4BACC6" w:themeColor="accent5"/>
          <w:sz w:val="24"/>
          <w:szCs w:val="24"/>
        </w:rPr>
        <w:t xml:space="preserve"> cumple con la resolución de mérito y por tanto se encuentra cumplida.</w:t>
      </w:r>
      <w:r w:rsidR="00B277D3" w:rsidRPr="00937C0B">
        <w:rPr>
          <w:rFonts w:cs="Arial"/>
          <w:color w:val="4BACC6" w:themeColor="accent5"/>
          <w:sz w:val="24"/>
          <w:szCs w:val="24"/>
        </w:rPr>
        <w:t xml:space="preserve"> </w:t>
      </w:r>
    </w:p>
    <w:p w:rsidR="00C373FD" w:rsidRPr="00C63F48" w:rsidRDefault="00C373FD" w:rsidP="00AA297A">
      <w:pPr>
        <w:pStyle w:val="corte4fondo"/>
        <w:tabs>
          <w:tab w:val="left" w:pos="567"/>
        </w:tabs>
        <w:rPr>
          <w:rFonts w:cs="Arial"/>
          <w:color w:val="4BACC6" w:themeColor="accent5"/>
          <w:sz w:val="24"/>
          <w:szCs w:val="24"/>
        </w:rPr>
      </w:pPr>
    </w:p>
    <w:p w:rsidR="00C373FD" w:rsidRPr="00C63F48" w:rsidRDefault="00C373FD" w:rsidP="007275BB">
      <w:pPr>
        <w:pStyle w:val="corte4fondo"/>
        <w:tabs>
          <w:tab w:val="left" w:pos="567"/>
        </w:tabs>
        <w:rPr>
          <w:rFonts w:cs="Arial"/>
          <w:color w:val="4BACC6" w:themeColor="accent5"/>
          <w:sz w:val="24"/>
          <w:szCs w:val="24"/>
        </w:rPr>
      </w:pPr>
      <w:r w:rsidRPr="00C63F48">
        <w:rPr>
          <w:rFonts w:cs="Arial"/>
          <w:color w:val="4BACC6" w:themeColor="accent5"/>
          <w:sz w:val="24"/>
          <w:szCs w:val="24"/>
        </w:rPr>
        <w:t xml:space="preserve">Además de que, </w:t>
      </w:r>
      <w:r w:rsidR="0029309B">
        <w:rPr>
          <w:rFonts w:cs="Arial"/>
          <w:color w:val="4BACC6" w:themeColor="accent5"/>
          <w:sz w:val="24"/>
          <w:szCs w:val="24"/>
        </w:rPr>
        <w:t xml:space="preserve">el sujeto obligado hace alusión al </w:t>
      </w:r>
      <w:r w:rsidRPr="00C63F48">
        <w:rPr>
          <w:rFonts w:cs="Arial"/>
          <w:color w:val="4BACC6" w:themeColor="accent5"/>
          <w:sz w:val="24"/>
          <w:szCs w:val="24"/>
        </w:rPr>
        <w:t>hecho de que la Secretaría de Finanzas e</w:t>
      </w:r>
      <w:r w:rsidR="0029309B">
        <w:rPr>
          <w:rFonts w:cs="Arial"/>
          <w:color w:val="4BACC6" w:themeColor="accent5"/>
          <w:sz w:val="24"/>
          <w:szCs w:val="24"/>
        </w:rPr>
        <w:t>s</w:t>
      </w:r>
      <w:r w:rsidRPr="00C63F48">
        <w:rPr>
          <w:rFonts w:cs="Arial"/>
          <w:color w:val="4BACC6" w:themeColor="accent5"/>
          <w:sz w:val="24"/>
          <w:szCs w:val="24"/>
        </w:rPr>
        <w:t xml:space="preserve"> quien ha</w:t>
      </w:r>
      <w:r w:rsidR="0029309B">
        <w:rPr>
          <w:rFonts w:cs="Arial"/>
          <w:color w:val="4BACC6" w:themeColor="accent5"/>
          <w:sz w:val="24"/>
          <w:szCs w:val="24"/>
        </w:rPr>
        <w:t>ce</w:t>
      </w:r>
      <w:r w:rsidRPr="00C63F48">
        <w:rPr>
          <w:rFonts w:cs="Arial"/>
          <w:color w:val="4BACC6" w:themeColor="accent5"/>
          <w:sz w:val="24"/>
          <w:szCs w:val="24"/>
        </w:rPr>
        <w:t xml:space="preserve"> los pagos respectivos de las retribuciones de los servidores públicos, el sujeto obligado </w:t>
      </w:r>
      <w:r w:rsidR="0029309B">
        <w:rPr>
          <w:rFonts w:cs="Arial"/>
          <w:color w:val="4BACC6" w:themeColor="accent5"/>
          <w:sz w:val="24"/>
          <w:szCs w:val="24"/>
        </w:rPr>
        <w:t xml:space="preserve">no está obligado a tener la información solicitada </w:t>
      </w:r>
      <w:r w:rsidRPr="00C63F48">
        <w:rPr>
          <w:rFonts w:cs="Arial"/>
          <w:color w:val="4BACC6" w:themeColor="accent5"/>
          <w:sz w:val="24"/>
          <w:szCs w:val="24"/>
        </w:rPr>
        <w:t>y por ello, est</w:t>
      </w:r>
      <w:r w:rsidR="00B277D3" w:rsidRPr="00C63F48">
        <w:rPr>
          <w:rFonts w:cs="Arial"/>
          <w:color w:val="4BACC6" w:themeColor="accent5"/>
          <w:sz w:val="24"/>
          <w:szCs w:val="24"/>
        </w:rPr>
        <w:t>a</w:t>
      </w:r>
      <w:r w:rsidRPr="00C63F48">
        <w:rPr>
          <w:rFonts w:cs="Arial"/>
          <w:color w:val="4BACC6" w:themeColor="accent5"/>
          <w:sz w:val="24"/>
          <w:szCs w:val="24"/>
        </w:rPr>
        <w:t xml:space="preserve"> en </w:t>
      </w:r>
      <w:r w:rsidR="0029309B">
        <w:rPr>
          <w:rFonts w:cs="Arial"/>
          <w:color w:val="4BACC6" w:themeColor="accent5"/>
          <w:sz w:val="24"/>
          <w:szCs w:val="24"/>
        </w:rPr>
        <w:t>im</w:t>
      </w:r>
      <w:r w:rsidRPr="00C63F48">
        <w:rPr>
          <w:rFonts w:cs="Arial"/>
          <w:color w:val="4BACC6" w:themeColor="accent5"/>
          <w:sz w:val="24"/>
          <w:szCs w:val="24"/>
        </w:rPr>
        <w:t>posibilidad de poseer la información que el solicitante pidió del poder ejecutivo, toda vez que la misma, se refiere a sueldos, salarios, o remuneraciones</w:t>
      </w:r>
      <w:r w:rsidR="00C212D4" w:rsidRPr="00C63F48">
        <w:rPr>
          <w:rFonts w:cs="Arial"/>
          <w:color w:val="4BACC6" w:themeColor="accent5"/>
          <w:sz w:val="24"/>
          <w:szCs w:val="24"/>
        </w:rPr>
        <w:t xml:space="preserve"> de cada una de las dependencias</w:t>
      </w:r>
      <w:r w:rsidR="0079362E" w:rsidRPr="00C63F48">
        <w:rPr>
          <w:rFonts w:cs="Arial"/>
          <w:color w:val="4BACC6" w:themeColor="accent5"/>
          <w:sz w:val="24"/>
          <w:szCs w:val="24"/>
        </w:rPr>
        <w:t xml:space="preserve"> y no de forma generalizada.</w:t>
      </w:r>
    </w:p>
    <w:p w:rsidR="005C7BA1" w:rsidRPr="00C63F48" w:rsidRDefault="00C373FD" w:rsidP="0029309B">
      <w:pPr>
        <w:pStyle w:val="corte4fondo"/>
        <w:ind w:firstLine="0"/>
        <w:rPr>
          <w:rFonts w:cs="Arial"/>
          <w:color w:val="4BACC6" w:themeColor="accent5"/>
          <w:sz w:val="24"/>
          <w:szCs w:val="24"/>
        </w:rPr>
      </w:pPr>
      <w:r w:rsidRPr="00C63F48">
        <w:rPr>
          <w:rFonts w:cs="Arial"/>
          <w:color w:val="4BACC6" w:themeColor="accent5"/>
          <w:sz w:val="24"/>
          <w:szCs w:val="24"/>
        </w:rPr>
        <w:t xml:space="preserve"> </w:t>
      </w:r>
    </w:p>
    <w:p w:rsidR="0029309B" w:rsidRPr="00D7336A" w:rsidRDefault="0029309B" w:rsidP="0029309B">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medio de proveído de </w:t>
      </w:r>
      <w:r>
        <w:rPr>
          <w:rFonts w:ascii="Arial" w:hAnsi="Arial" w:cs="Arial"/>
          <w:color w:val="4BACC6" w:themeColor="accent5"/>
          <w:sz w:val="24"/>
          <w:szCs w:val="24"/>
        </w:rPr>
        <w:t xml:space="preserve">veintiocho de febrero </w:t>
      </w:r>
      <w:r>
        <w:rPr>
          <w:rFonts w:ascii="Arial" w:hAnsi="Arial" w:cs="Arial"/>
          <w:color w:val="4BACC6" w:themeColor="accent5"/>
          <w:sz w:val="24"/>
          <w:szCs w:val="24"/>
        </w:rPr>
        <w:t>del año en curso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Pr>
          <w:rFonts w:ascii="Arial" w:hAnsi="Arial" w:cs="Arial"/>
          <w:color w:val="4BACC6" w:themeColor="accent5"/>
          <w:sz w:val="24"/>
          <w:szCs w:val="24"/>
        </w:rPr>
        <w:t xml:space="preserve"> visibles a fojas </w:t>
      </w:r>
      <w:r>
        <w:rPr>
          <w:rFonts w:ascii="Arial" w:hAnsi="Arial" w:cs="Arial"/>
          <w:color w:val="4BACC6" w:themeColor="accent5"/>
          <w:sz w:val="24"/>
          <w:szCs w:val="24"/>
        </w:rPr>
        <w:t>89</w:t>
      </w:r>
      <w:r>
        <w:rPr>
          <w:rFonts w:ascii="Arial" w:hAnsi="Arial" w:cs="Arial"/>
          <w:color w:val="4BACC6" w:themeColor="accent5"/>
          <w:sz w:val="24"/>
          <w:szCs w:val="24"/>
        </w:rPr>
        <w:t xml:space="preserve"> y </w:t>
      </w:r>
      <w:r>
        <w:rPr>
          <w:rFonts w:ascii="Arial" w:hAnsi="Arial" w:cs="Arial"/>
          <w:color w:val="4BACC6" w:themeColor="accent5"/>
          <w:sz w:val="24"/>
          <w:szCs w:val="24"/>
        </w:rPr>
        <w:t>91</w:t>
      </w:r>
      <w:r w:rsidRPr="00D7336A">
        <w:rPr>
          <w:rFonts w:ascii="Arial" w:hAnsi="Arial" w:cs="Arial"/>
          <w:color w:val="4BACC6" w:themeColor="accent5"/>
          <w:sz w:val="24"/>
          <w:szCs w:val="24"/>
        </w:rPr>
        <w:t xml:space="preserve"> de autos.</w:t>
      </w:r>
    </w:p>
    <w:p w:rsidR="0029309B" w:rsidRPr="00D7336A" w:rsidRDefault="0029309B" w:rsidP="0029309B">
      <w:pPr>
        <w:spacing w:after="0" w:line="360" w:lineRule="auto"/>
        <w:ind w:firstLine="709"/>
        <w:jc w:val="both"/>
        <w:rPr>
          <w:rFonts w:ascii="Arial" w:hAnsi="Arial" w:cs="Arial"/>
          <w:color w:val="4BACC6" w:themeColor="accent5"/>
          <w:sz w:val="24"/>
          <w:szCs w:val="24"/>
        </w:rPr>
      </w:pPr>
    </w:p>
    <w:p w:rsidR="0029309B" w:rsidRPr="00D7336A" w:rsidRDefault="0029309B" w:rsidP="0029309B">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29309B" w:rsidRPr="00D7336A" w:rsidRDefault="0029309B" w:rsidP="0029309B">
      <w:pPr>
        <w:spacing w:after="0" w:line="360" w:lineRule="auto"/>
        <w:ind w:firstLine="709"/>
        <w:jc w:val="both"/>
        <w:rPr>
          <w:rFonts w:ascii="Arial" w:hAnsi="Arial" w:cs="Arial"/>
          <w:color w:val="4BACC6" w:themeColor="accent5"/>
          <w:sz w:val="24"/>
          <w:szCs w:val="24"/>
        </w:rPr>
      </w:pPr>
    </w:p>
    <w:p w:rsidR="0029309B" w:rsidRPr="00D7336A" w:rsidRDefault="0029309B" w:rsidP="0029309B">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lastRenderedPageBreak/>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w:t>
      </w:r>
      <w:r>
        <w:rPr>
          <w:rFonts w:ascii="Arial" w:hAnsi="Arial" w:cs="Arial"/>
          <w:b/>
          <w:color w:val="4BACC6" w:themeColor="accent5"/>
          <w:sz w:val="24"/>
          <w:szCs w:val="24"/>
        </w:rPr>
        <w:t>718</w:t>
      </w:r>
      <w:r w:rsidRPr="00D7336A">
        <w:rPr>
          <w:rFonts w:ascii="Arial" w:hAnsi="Arial" w:cs="Arial"/>
          <w:b/>
          <w:color w:val="4BACC6" w:themeColor="accent5"/>
          <w:sz w:val="24"/>
          <w:szCs w:val="24"/>
        </w:rPr>
        <w:t>/2017-1</w:t>
      </w:r>
      <w:r>
        <w:rPr>
          <w:rFonts w:ascii="Arial" w:hAnsi="Arial" w:cs="Arial"/>
          <w:b/>
          <w:color w:val="4BACC6" w:themeColor="accent5"/>
          <w:sz w:val="24"/>
          <w:szCs w:val="24"/>
        </w:rPr>
        <w:t xml:space="preserve"> PLATAFORMA</w:t>
      </w:r>
      <w:r w:rsidRPr="00D7336A">
        <w:rPr>
          <w:rFonts w:ascii="Arial" w:hAnsi="Arial" w:cs="Arial"/>
          <w:b/>
          <w:color w:val="4BACC6" w:themeColor="accent5"/>
          <w:sz w:val="24"/>
          <w:szCs w:val="24"/>
        </w:rPr>
        <w:t>.</w:t>
      </w:r>
    </w:p>
    <w:p w:rsidR="0029309B" w:rsidRPr="00D7336A" w:rsidRDefault="0029309B" w:rsidP="0029309B">
      <w:pPr>
        <w:spacing w:after="0" w:line="360" w:lineRule="auto"/>
        <w:ind w:firstLine="709"/>
        <w:jc w:val="both"/>
        <w:rPr>
          <w:rFonts w:ascii="Arial" w:hAnsi="Arial" w:cs="Arial"/>
          <w:b/>
          <w:color w:val="4BACC6" w:themeColor="accent5"/>
          <w:sz w:val="24"/>
          <w:szCs w:val="24"/>
        </w:rPr>
      </w:pPr>
    </w:p>
    <w:p w:rsidR="0029309B" w:rsidRDefault="0029309B" w:rsidP="0029309B">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w:t>
      </w:r>
    </w:p>
    <w:p w:rsidR="0053726B" w:rsidRPr="00C63F48" w:rsidRDefault="0053726B" w:rsidP="005C7BA1">
      <w:pPr>
        <w:spacing w:after="0" w:line="360" w:lineRule="auto"/>
        <w:ind w:firstLine="709"/>
        <w:jc w:val="both"/>
        <w:rPr>
          <w:rFonts w:ascii="Arial" w:hAnsi="Arial" w:cs="Arial"/>
          <w:color w:val="4BACC6" w:themeColor="accent5"/>
          <w:sz w:val="24"/>
          <w:szCs w:val="24"/>
        </w:rPr>
      </w:pPr>
    </w:p>
    <w:p w:rsidR="005C7BA1" w:rsidRPr="00C63F48" w:rsidRDefault="005C7BA1" w:rsidP="005C7BA1">
      <w:pPr>
        <w:spacing w:after="0" w:line="360" w:lineRule="auto"/>
        <w:ind w:firstLine="709"/>
        <w:jc w:val="both"/>
        <w:rPr>
          <w:rFonts w:ascii="Arial" w:hAnsi="Arial" w:cs="Arial"/>
          <w:color w:val="4BACC6" w:themeColor="accent5"/>
          <w:sz w:val="24"/>
          <w:szCs w:val="24"/>
        </w:rPr>
      </w:pPr>
      <w:r w:rsidRPr="00C63F48">
        <w:rPr>
          <w:rFonts w:ascii="Arial" w:hAnsi="Arial" w:cs="Arial"/>
          <w:color w:val="4BACC6" w:themeColor="accent5"/>
          <w:sz w:val="24"/>
          <w:szCs w:val="24"/>
        </w:rPr>
        <w:t xml:space="preserve"> </w:t>
      </w:r>
      <w:r w:rsidRPr="00C63F48">
        <w:rPr>
          <w:rFonts w:ascii="Arial" w:hAnsi="Arial" w:cs="Arial"/>
          <w:b/>
          <w:color w:val="4BACC6" w:themeColor="accent5"/>
          <w:sz w:val="24"/>
          <w:szCs w:val="24"/>
        </w:rPr>
        <w:t>Notifíquese por lista y personalmente al sujeto obligado</w:t>
      </w:r>
      <w:r w:rsidRPr="00C63F48">
        <w:rPr>
          <w:rFonts w:ascii="Arial" w:hAnsi="Arial" w:cs="Arial"/>
          <w:color w:val="4BACC6" w:themeColor="accent5"/>
          <w:sz w:val="24"/>
          <w:szCs w:val="24"/>
        </w:rPr>
        <w:t>.</w:t>
      </w:r>
    </w:p>
    <w:p w:rsidR="005C7BA1" w:rsidRPr="00C63F48"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C63F48" w:rsidRDefault="004F5CDC" w:rsidP="004F5CDC">
      <w:pPr>
        <w:spacing w:after="0" w:line="360" w:lineRule="auto"/>
        <w:ind w:firstLine="709"/>
        <w:jc w:val="both"/>
        <w:rPr>
          <w:rFonts w:ascii="Arial" w:hAnsi="Arial" w:cs="Arial"/>
          <w:color w:val="4BACC6" w:themeColor="accent5"/>
          <w:sz w:val="24"/>
          <w:szCs w:val="24"/>
        </w:rPr>
      </w:pPr>
      <w:r w:rsidRPr="00C63F48">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C63F48" w:rsidRDefault="004F5CDC" w:rsidP="004F5CDC">
      <w:pPr>
        <w:spacing w:after="0" w:line="360" w:lineRule="auto"/>
        <w:jc w:val="both"/>
        <w:rPr>
          <w:rFonts w:ascii="Arial" w:hAnsi="Arial" w:cs="Arial"/>
          <w:b/>
          <w:color w:val="4BACC6" w:themeColor="accent5"/>
          <w:sz w:val="24"/>
          <w:szCs w:val="24"/>
        </w:rPr>
      </w:pPr>
    </w:p>
    <w:p w:rsidR="00976F0C" w:rsidRPr="00C63F48" w:rsidRDefault="00976F0C" w:rsidP="004F5CDC">
      <w:pPr>
        <w:spacing w:after="0" w:line="360" w:lineRule="auto"/>
        <w:jc w:val="both"/>
        <w:rPr>
          <w:rFonts w:ascii="Arial" w:hAnsi="Arial" w:cs="Arial"/>
          <w:b/>
          <w:color w:val="4BACC6" w:themeColor="accent5"/>
          <w:sz w:val="24"/>
          <w:szCs w:val="24"/>
        </w:rPr>
      </w:pPr>
    </w:p>
    <w:p w:rsidR="004F5CDC" w:rsidRPr="00C63F48" w:rsidRDefault="004F5CDC" w:rsidP="004F5CDC">
      <w:pPr>
        <w:spacing w:after="0" w:line="360" w:lineRule="auto"/>
        <w:ind w:firstLine="709"/>
        <w:jc w:val="both"/>
        <w:rPr>
          <w:rFonts w:ascii="Arial" w:hAnsi="Arial" w:cs="Arial"/>
          <w:b/>
          <w:color w:val="4BACC6" w:themeColor="accent5"/>
          <w:sz w:val="24"/>
          <w:szCs w:val="24"/>
        </w:rPr>
      </w:pPr>
    </w:p>
    <w:p w:rsidR="004F5CDC" w:rsidRPr="00C63F48" w:rsidRDefault="004F5CDC" w:rsidP="004F5CDC">
      <w:pPr>
        <w:spacing w:after="0" w:line="240" w:lineRule="auto"/>
        <w:ind w:firstLine="709"/>
        <w:jc w:val="both"/>
        <w:rPr>
          <w:rFonts w:ascii="Arial" w:hAnsi="Arial" w:cs="Arial"/>
          <w:b/>
          <w:color w:val="4BACC6" w:themeColor="accent5"/>
          <w:sz w:val="24"/>
          <w:szCs w:val="24"/>
        </w:rPr>
      </w:pPr>
      <w:r w:rsidRPr="00C63F48">
        <w:rPr>
          <w:rFonts w:ascii="Arial" w:hAnsi="Arial" w:cs="Arial"/>
          <w:b/>
          <w:color w:val="4BACC6" w:themeColor="accent5"/>
          <w:sz w:val="24"/>
          <w:szCs w:val="24"/>
        </w:rPr>
        <w:t xml:space="preserve">           Alejandro Lafuente Torres</w:t>
      </w:r>
      <w:r w:rsidRPr="00C63F48">
        <w:rPr>
          <w:rFonts w:ascii="Arial" w:hAnsi="Arial" w:cs="Arial"/>
          <w:color w:val="4BACC6" w:themeColor="accent5"/>
          <w:sz w:val="24"/>
          <w:szCs w:val="24"/>
        </w:rPr>
        <w:t xml:space="preserve"> </w:t>
      </w:r>
      <w:r w:rsidRPr="00C63F48">
        <w:rPr>
          <w:rFonts w:ascii="Arial" w:hAnsi="Arial" w:cs="Arial"/>
          <w:b/>
          <w:color w:val="4BACC6" w:themeColor="accent5"/>
          <w:sz w:val="24"/>
          <w:szCs w:val="24"/>
          <w:lang w:val="es-ES"/>
        </w:rPr>
        <w:t xml:space="preserve">          Rosa María Motilla García</w:t>
      </w:r>
      <w:r w:rsidRPr="00C63F48">
        <w:rPr>
          <w:rFonts w:ascii="Arial" w:hAnsi="Arial" w:cs="Arial"/>
          <w:b/>
          <w:color w:val="4BACC6" w:themeColor="accent5"/>
          <w:sz w:val="24"/>
          <w:szCs w:val="24"/>
        </w:rPr>
        <w:t xml:space="preserve">        </w:t>
      </w:r>
    </w:p>
    <w:p w:rsidR="00845E58" w:rsidRPr="00C63F48" w:rsidRDefault="004F5CDC" w:rsidP="00845E58">
      <w:pPr>
        <w:spacing w:after="0" w:line="240" w:lineRule="auto"/>
        <w:ind w:firstLine="709"/>
        <w:jc w:val="both"/>
        <w:rPr>
          <w:rFonts w:ascii="Arial" w:hAnsi="Arial" w:cs="Arial"/>
          <w:b/>
          <w:color w:val="4BACC6" w:themeColor="accent5"/>
          <w:sz w:val="24"/>
          <w:szCs w:val="24"/>
        </w:rPr>
      </w:pPr>
      <w:r w:rsidRPr="00C63F48">
        <w:rPr>
          <w:rFonts w:ascii="Arial" w:hAnsi="Arial" w:cs="Arial"/>
          <w:b/>
          <w:color w:val="4BACC6" w:themeColor="accent5"/>
          <w:sz w:val="24"/>
          <w:szCs w:val="24"/>
        </w:rPr>
        <w:t xml:space="preserve">           Comisionado Presidente                      </w:t>
      </w:r>
      <w:r w:rsidR="00845E58" w:rsidRPr="00C63F48">
        <w:rPr>
          <w:rFonts w:ascii="Arial" w:hAnsi="Arial" w:cs="Arial"/>
          <w:b/>
          <w:color w:val="4BACC6" w:themeColor="accent5"/>
          <w:sz w:val="24"/>
          <w:szCs w:val="24"/>
        </w:rPr>
        <w:t>Secretaria de Pleno</w:t>
      </w:r>
    </w:p>
    <w:p w:rsidR="00845E58" w:rsidRPr="00C63F48" w:rsidRDefault="00845E58" w:rsidP="00845E58">
      <w:pPr>
        <w:spacing w:after="0" w:line="240" w:lineRule="auto"/>
        <w:ind w:firstLine="709"/>
        <w:jc w:val="both"/>
        <w:rPr>
          <w:rFonts w:ascii="Arial" w:hAnsi="Arial" w:cs="Arial"/>
          <w:color w:val="4BACC6" w:themeColor="accent5"/>
          <w:sz w:val="16"/>
          <w:szCs w:val="16"/>
        </w:rPr>
      </w:pPr>
    </w:p>
    <w:p w:rsidR="00845E58" w:rsidRPr="00C63F48" w:rsidRDefault="00845E58" w:rsidP="00845E58">
      <w:pPr>
        <w:spacing w:after="0" w:line="240" w:lineRule="auto"/>
        <w:ind w:firstLine="709"/>
        <w:jc w:val="both"/>
        <w:rPr>
          <w:rFonts w:ascii="Arial" w:hAnsi="Arial" w:cs="Arial"/>
          <w:color w:val="4BACC6" w:themeColor="accent5"/>
          <w:sz w:val="16"/>
          <w:szCs w:val="16"/>
        </w:rPr>
      </w:pPr>
    </w:p>
    <w:p w:rsidR="00810456" w:rsidRPr="00C63F48" w:rsidRDefault="00810456" w:rsidP="00845E58">
      <w:pPr>
        <w:spacing w:after="0" w:line="240" w:lineRule="auto"/>
        <w:ind w:firstLine="709"/>
        <w:jc w:val="both"/>
        <w:rPr>
          <w:rFonts w:ascii="Arial" w:hAnsi="Arial" w:cs="Arial"/>
          <w:color w:val="4BACC6" w:themeColor="accent5"/>
          <w:sz w:val="16"/>
          <w:szCs w:val="16"/>
        </w:rPr>
      </w:pPr>
    </w:p>
    <w:p w:rsidR="008478C1" w:rsidRPr="00C63F48"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29309B" w:rsidRDefault="0029309B" w:rsidP="00845E58">
      <w:pPr>
        <w:spacing w:after="0" w:line="240" w:lineRule="auto"/>
        <w:ind w:firstLine="709"/>
        <w:jc w:val="both"/>
        <w:rPr>
          <w:rFonts w:ascii="Arial" w:hAnsi="Arial" w:cs="Arial"/>
          <w:color w:val="4BACC6" w:themeColor="accent5"/>
          <w:sz w:val="16"/>
          <w:szCs w:val="16"/>
        </w:rPr>
      </w:pPr>
    </w:p>
    <w:p w:rsidR="0029309B" w:rsidRPr="00C63F48" w:rsidRDefault="0029309B" w:rsidP="00845E58">
      <w:pPr>
        <w:spacing w:after="0" w:line="240" w:lineRule="auto"/>
        <w:ind w:firstLine="709"/>
        <w:jc w:val="both"/>
        <w:rPr>
          <w:rFonts w:ascii="Arial" w:hAnsi="Arial" w:cs="Arial"/>
          <w:color w:val="4BACC6" w:themeColor="accent5"/>
          <w:sz w:val="16"/>
          <w:szCs w:val="16"/>
        </w:rPr>
      </w:pPr>
      <w:bookmarkStart w:id="1" w:name="_GoBack"/>
      <w:bookmarkEnd w:id="1"/>
    </w:p>
    <w:p w:rsidR="008478C1" w:rsidRPr="00C63F48"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937C0B" w:rsidRDefault="00937C0B" w:rsidP="00845E58">
      <w:pPr>
        <w:spacing w:after="0" w:line="240" w:lineRule="auto"/>
        <w:ind w:firstLine="709"/>
        <w:jc w:val="both"/>
        <w:rPr>
          <w:rFonts w:ascii="Arial" w:hAnsi="Arial" w:cs="Arial"/>
          <w:color w:val="4BACC6" w:themeColor="accent5"/>
          <w:sz w:val="16"/>
          <w:szCs w:val="16"/>
        </w:rPr>
      </w:pPr>
    </w:p>
    <w:p w:rsidR="00937C0B" w:rsidRPr="00C63F48" w:rsidRDefault="00937C0B" w:rsidP="00845E58">
      <w:pPr>
        <w:spacing w:after="0" w:line="240" w:lineRule="auto"/>
        <w:ind w:firstLine="709"/>
        <w:jc w:val="both"/>
        <w:rPr>
          <w:rFonts w:ascii="Arial" w:hAnsi="Arial" w:cs="Arial"/>
          <w:color w:val="4BACC6" w:themeColor="accent5"/>
          <w:sz w:val="16"/>
          <w:szCs w:val="16"/>
        </w:rPr>
      </w:pPr>
    </w:p>
    <w:p w:rsidR="00976F0C" w:rsidRPr="00C63F48" w:rsidRDefault="00D72000" w:rsidP="00845E58">
      <w:pPr>
        <w:spacing w:after="0" w:line="240" w:lineRule="auto"/>
        <w:ind w:firstLine="709"/>
        <w:jc w:val="both"/>
        <w:rPr>
          <w:rFonts w:ascii="Arial" w:hAnsi="Arial" w:cs="Arial"/>
          <w:color w:val="4BACC6" w:themeColor="accent5"/>
          <w:sz w:val="16"/>
          <w:szCs w:val="16"/>
        </w:rPr>
      </w:pPr>
      <w:r w:rsidRPr="00C63F48">
        <w:rPr>
          <w:rFonts w:ascii="Arial" w:hAnsi="Arial" w:cs="Arial"/>
          <w:color w:val="4BACC6" w:themeColor="accent5"/>
          <w:sz w:val="16"/>
          <w:szCs w:val="16"/>
        </w:rPr>
        <w:t>O</w:t>
      </w:r>
      <w:r w:rsidR="00E32AE9" w:rsidRPr="00C63F48">
        <w:rPr>
          <w:rFonts w:ascii="Arial" w:hAnsi="Arial" w:cs="Arial"/>
          <w:color w:val="4BACC6" w:themeColor="accent5"/>
          <w:sz w:val="16"/>
          <w:szCs w:val="16"/>
        </w:rPr>
        <w:t>.</w:t>
      </w:r>
      <w:r w:rsidRPr="00C63F48">
        <w:rPr>
          <w:rFonts w:ascii="Arial" w:hAnsi="Arial" w:cs="Arial"/>
          <w:color w:val="4BACC6" w:themeColor="accent5"/>
          <w:sz w:val="16"/>
          <w:szCs w:val="16"/>
        </w:rPr>
        <w:t>R.E</w:t>
      </w:r>
      <w:r w:rsidR="00E32AE9" w:rsidRPr="00C63F48">
        <w:rPr>
          <w:rFonts w:ascii="Arial" w:hAnsi="Arial" w:cs="Arial"/>
          <w:color w:val="4BACC6" w:themeColor="accent5"/>
          <w:sz w:val="16"/>
          <w:szCs w:val="16"/>
        </w:rPr>
        <w:t>.</w:t>
      </w:r>
      <w:r w:rsidRPr="00C63F48">
        <w:rPr>
          <w:rFonts w:ascii="Arial" w:hAnsi="Arial" w:cs="Arial"/>
          <w:color w:val="4BACC6" w:themeColor="accent5"/>
          <w:sz w:val="16"/>
          <w:szCs w:val="16"/>
        </w:rPr>
        <w:t>J</w:t>
      </w:r>
      <w:r w:rsidR="00E32AE9" w:rsidRPr="00C63F48">
        <w:rPr>
          <w:rFonts w:ascii="Arial" w:hAnsi="Arial" w:cs="Arial"/>
          <w:color w:val="4BACC6" w:themeColor="accent5"/>
          <w:sz w:val="16"/>
          <w:szCs w:val="16"/>
        </w:rPr>
        <w:t>.</w:t>
      </w:r>
    </w:p>
    <w:p w:rsidR="00C63F48" w:rsidRDefault="00C63F48" w:rsidP="00845E58">
      <w:pPr>
        <w:spacing w:after="0" w:line="240" w:lineRule="auto"/>
        <w:ind w:firstLine="709"/>
        <w:jc w:val="both"/>
        <w:rPr>
          <w:rFonts w:ascii="Arial" w:hAnsi="Arial" w:cs="Arial"/>
          <w:color w:val="4BACC6" w:themeColor="accent5"/>
          <w:sz w:val="16"/>
          <w:szCs w:val="16"/>
        </w:rPr>
      </w:pPr>
    </w:p>
    <w:p w:rsidR="00937C0B" w:rsidRDefault="00937C0B" w:rsidP="00845E58">
      <w:pPr>
        <w:spacing w:after="0" w:line="240" w:lineRule="auto"/>
        <w:ind w:firstLine="709"/>
        <w:jc w:val="both"/>
        <w:rPr>
          <w:rFonts w:ascii="Arial" w:hAnsi="Arial" w:cs="Arial"/>
          <w:color w:val="4BACC6" w:themeColor="accent5"/>
          <w:sz w:val="16"/>
          <w:szCs w:val="16"/>
        </w:rPr>
      </w:pPr>
    </w:p>
    <w:p w:rsidR="00937C0B" w:rsidRDefault="00937C0B" w:rsidP="00845E58">
      <w:pPr>
        <w:spacing w:after="0" w:line="240" w:lineRule="auto"/>
        <w:ind w:firstLine="709"/>
        <w:jc w:val="both"/>
        <w:rPr>
          <w:rFonts w:ascii="Arial" w:hAnsi="Arial" w:cs="Arial"/>
          <w:color w:val="4BACC6" w:themeColor="accent5"/>
          <w:sz w:val="16"/>
          <w:szCs w:val="16"/>
        </w:rPr>
      </w:pPr>
    </w:p>
    <w:p w:rsidR="00937C0B" w:rsidRPr="00C63F48" w:rsidRDefault="00937C0B" w:rsidP="00845E58">
      <w:pPr>
        <w:spacing w:after="0" w:line="240" w:lineRule="auto"/>
        <w:ind w:firstLine="709"/>
        <w:jc w:val="both"/>
        <w:rPr>
          <w:rFonts w:ascii="Arial" w:hAnsi="Arial" w:cs="Arial"/>
          <w:color w:val="4BACC6" w:themeColor="accent5"/>
          <w:sz w:val="16"/>
          <w:szCs w:val="16"/>
        </w:rPr>
      </w:pPr>
    </w:p>
    <w:p w:rsidR="0079362E" w:rsidRPr="00C63F48" w:rsidRDefault="0079362E" w:rsidP="00845E58">
      <w:pPr>
        <w:spacing w:after="0" w:line="240" w:lineRule="auto"/>
        <w:ind w:firstLine="709"/>
        <w:jc w:val="both"/>
        <w:rPr>
          <w:rFonts w:ascii="Arial" w:hAnsi="Arial" w:cs="Arial"/>
          <w:color w:val="4BACC6" w:themeColor="accent5"/>
          <w:sz w:val="16"/>
          <w:szCs w:val="16"/>
        </w:rPr>
      </w:pPr>
    </w:p>
    <w:p w:rsidR="00976F0C" w:rsidRPr="00C63F48" w:rsidRDefault="00976F0C" w:rsidP="00937C0B">
      <w:pPr>
        <w:tabs>
          <w:tab w:val="left" w:pos="900"/>
        </w:tabs>
        <w:ind w:left="708"/>
        <w:jc w:val="both"/>
        <w:rPr>
          <w:rFonts w:ascii="Arial" w:hAnsi="Arial" w:cs="Arial"/>
          <w:color w:val="4BACC6" w:themeColor="accent5"/>
          <w:sz w:val="18"/>
          <w:szCs w:val="18"/>
        </w:rPr>
      </w:pPr>
      <w:r w:rsidRPr="00C63F48">
        <w:rPr>
          <w:rFonts w:ascii="Arial" w:hAnsi="Arial" w:cs="Arial"/>
          <w:color w:val="4BACC6" w:themeColor="accent5"/>
          <w:sz w:val="18"/>
          <w:szCs w:val="18"/>
        </w:rPr>
        <w:t xml:space="preserve">(Esta foja pertenece a la parte final del proveído de </w:t>
      </w:r>
      <w:r w:rsidR="00937C0B">
        <w:rPr>
          <w:rFonts w:ascii="Arial" w:hAnsi="Arial" w:cs="Arial"/>
          <w:color w:val="4BACC6" w:themeColor="accent5"/>
          <w:sz w:val="18"/>
          <w:szCs w:val="18"/>
        </w:rPr>
        <w:t xml:space="preserve">dieciocho de junio </w:t>
      </w:r>
      <w:r w:rsidRPr="00C63F48">
        <w:rPr>
          <w:rFonts w:ascii="Arial" w:hAnsi="Arial" w:cs="Arial"/>
          <w:color w:val="4BACC6" w:themeColor="accent5"/>
          <w:sz w:val="18"/>
          <w:szCs w:val="18"/>
        </w:rPr>
        <w:t xml:space="preserve">de dos mil dieciocho, dentro del recurso de revisión </w:t>
      </w:r>
      <w:r w:rsidR="00551A90" w:rsidRPr="00C63F48">
        <w:rPr>
          <w:rFonts w:ascii="Arial" w:hAnsi="Arial" w:cs="Arial"/>
          <w:color w:val="4BACC6" w:themeColor="accent5"/>
          <w:sz w:val="18"/>
          <w:szCs w:val="18"/>
        </w:rPr>
        <w:t>7</w:t>
      </w:r>
      <w:r w:rsidR="00C212D4" w:rsidRPr="00C63F48">
        <w:rPr>
          <w:rFonts w:ascii="Arial" w:hAnsi="Arial" w:cs="Arial"/>
          <w:color w:val="4BACC6" w:themeColor="accent5"/>
          <w:sz w:val="18"/>
          <w:szCs w:val="18"/>
        </w:rPr>
        <w:t>18</w:t>
      </w:r>
      <w:r w:rsidRPr="00C63F48">
        <w:rPr>
          <w:rFonts w:ascii="Arial" w:hAnsi="Arial" w:cs="Arial"/>
          <w:color w:val="4BACC6" w:themeColor="accent5"/>
          <w:sz w:val="18"/>
          <w:szCs w:val="18"/>
        </w:rPr>
        <w:t>/201</w:t>
      </w:r>
      <w:r w:rsidR="008478C1" w:rsidRPr="00C63F48">
        <w:rPr>
          <w:rFonts w:ascii="Arial" w:hAnsi="Arial" w:cs="Arial"/>
          <w:color w:val="4BACC6" w:themeColor="accent5"/>
          <w:sz w:val="18"/>
          <w:szCs w:val="18"/>
        </w:rPr>
        <w:t>7</w:t>
      </w:r>
      <w:r w:rsidRPr="00C63F48">
        <w:rPr>
          <w:rFonts w:ascii="Arial" w:hAnsi="Arial" w:cs="Arial"/>
          <w:color w:val="4BACC6" w:themeColor="accent5"/>
          <w:sz w:val="18"/>
          <w:szCs w:val="18"/>
        </w:rPr>
        <w:t>-1 PLATAFORMA).</w:t>
      </w:r>
    </w:p>
    <w:sectPr w:rsidR="00976F0C" w:rsidRPr="00C63F48"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44E8" w:rsidRDefault="005044E8" w:rsidP="00A04BCB">
      <w:pPr>
        <w:spacing w:after="0" w:line="240" w:lineRule="auto"/>
      </w:pPr>
      <w:r>
        <w:separator/>
      </w:r>
    </w:p>
  </w:endnote>
  <w:endnote w:type="continuationSeparator" w:id="0">
    <w:p w:rsidR="005044E8" w:rsidRDefault="005044E8"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44E8" w:rsidRDefault="005044E8" w:rsidP="00A04BCB">
      <w:pPr>
        <w:spacing w:after="0" w:line="240" w:lineRule="auto"/>
      </w:pPr>
      <w:r>
        <w:separator/>
      </w:r>
    </w:p>
  </w:footnote>
  <w:footnote w:type="continuationSeparator" w:id="0">
    <w:p w:rsidR="005044E8" w:rsidRDefault="005044E8"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7B07AA">
      <w:rPr>
        <w:rFonts w:ascii="Arial" w:hAnsi="Arial" w:cs="Arial"/>
        <w:b/>
      </w:rPr>
      <w:t>718</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787CE4"/>
    <w:multiLevelType w:val="hybridMultilevel"/>
    <w:tmpl w:val="FFC85270"/>
    <w:lvl w:ilvl="0" w:tplc="E33E4FC8">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788121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3BC4246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A2B802C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04927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E562232">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5B465D8">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A0FC4E0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3D9C142A">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3A31B6"/>
    <w:multiLevelType w:val="hybridMultilevel"/>
    <w:tmpl w:val="403CA57E"/>
    <w:lvl w:ilvl="0" w:tplc="41860244">
      <w:start w:val="1"/>
      <w:numFmt w:val="upperRoman"/>
      <w:lvlText w:val="%1."/>
      <w:lvlJc w:val="left"/>
      <w:pPr>
        <w:ind w:left="15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2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9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6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3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1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8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5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2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5"/>
  </w:num>
  <w:num w:numId="5">
    <w:abstractNumId w:val="12"/>
  </w:num>
  <w:num w:numId="6">
    <w:abstractNumId w:val="9"/>
  </w:num>
  <w:num w:numId="7">
    <w:abstractNumId w:val="1"/>
  </w:num>
  <w:num w:numId="8">
    <w:abstractNumId w:val="14"/>
  </w:num>
  <w:num w:numId="9">
    <w:abstractNumId w:val="4"/>
  </w:num>
  <w:num w:numId="10">
    <w:abstractNumId w:val="0"/>
  </w:num>
  <w:num w:numId="11">
    <w:abstractNumId w:val="8"/>
  </w:num>
  <w:num w:numId="12">
    <w:abstractNumId w:val="13"/>
  </w:num>
  <w:num w:numId="13">
    <w:abstractNumId w:val="10"/>
  </w:num>
  <w:num w:numId="14">
    <w:abstractNumId w:val="6"/>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6EE7"/>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15241"/>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2B2"/>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9309B"/>
    <w:rsid w:val="002A288D"/>
    <w:rsid w:val="002A6A30"/>
    <w:rsid w:val="002B40C2"/>
    <w:rsid w:val="002B46CA"/>
    <w:rsid w:val="002C38D0"/>
    <w:rsid w:val="002D0070"/>
    <w:rsid w:val="002D371A"/>
    <w:rsid w:val="002D37CA"/>
    <w:rsid w:val="002E4736"/>
    <w:rsid w:val="002E5C18"/>
    <w:rsid w:val="002F30EF"/>
    <w:rsid w:val="003032F5"/>
    <w:rsid w:val="003047E5"/>
    <w:rsid w:val="00331B9E"/>
    <w:rsid w:val="003332F1"/>
    <w:rsid w:val="00352A7B"/>
    <w:rsid w:val="003548C7"/>
    <w:rsid w:val="00354D6C"/>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97B66"/>
    <w:rsid w:val="004C415C"/>
    <w:rsid w:val="004D0F1C"/>
    <w:rsid w:val="004D511E"/>
    <w:rsid w:val="004E386C"/>
    <w:rsid w:val="004F0206"/>
    <w:rsid w:val="004F08DC"/>
    <w:rsid w:val="004F5CDC"/>
    <w:rsid w:val="00500854"/>
    <w:rsid w:val="005044E8"/>
    <w:rsid w:val="00515C6F"/>
    <w:rsid w:val="00523D76"/>
    <w:rsid w:val="005368E6"/>
    <w:rsid w:val="0053726B"/>
    <w:rsid w:val="0054206B"/>
    <w:rsid w:val="00551A90"/>
    <w:rsid w:val="00552902"/>
    <w:rsid w:val="0055402B"/>
    <w:rsid w:val="00555BEA"/>
    <w:rsid w:val="00557692"/>
    <w:rsid w:val="00570D95"/>
    <w:rsid w:val="00571B19"/>
    <w:rsid w:val="00580B07"/>
    <w:rsid w:val="005A2395"/>
    <w:rsid w:val="005C7BA1"/>
    <w:rsid w:val="005D2986"/>
    <w:rsid w:val="005D32BF"/>
    <w:rsid w:val="005D7E54"/>
    <w:rsid w:val="005E15B2"/>
    <w:rsid w:val="005F6095"/>
    <w:rsid w:val="00605A77"/>
    <w:rsid w:val="00606D6E"/>
    <w:rsid w:val="00615017"/>
    <w:rsid w:val="00616C0D"/>
    <w:rsid w:val="00624699"/>
    <w:rsid w:val="00624ED9"/>
    <w:rsid w:val="00625D1B"/>
    <w:rsid w:val="006400CB"/>
    <w:rsid w:val="006569DD"/>
    <w:rsid w:val="00661411"/>
    <w:rsid w:val="006653FC"/>
    <w:rsid w:val="00667412"/>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275BB"/>
    <w:rsid w:val="00744113"/>
    <w:rsid w:val="007558D7"/>
    <w:rsid w:val="00763E45"/>
    <w:rsid w:val="00771755"/>
    <w:rsid w:val="00772104"/>
    <w:rsid w:val="00774BC8"/>
    <w:rsid w:val="00780A83"/>
    <w:rsid w:val="00785DA9"/>
    <w:rsid w:val="0079362E"/>
    <w:rsid w:val="007A57F0"/>
    <w:rsid w:val="007A68AD"/>
    <w:rsid w:val="007A7692"/>
    <w:rsid w:val="007A777C"/>
    <w:rsid w:val="007B07AA"/>
    <w:rsid w:val="007B1813"/>
    <w:rsid w:val="007B30A9"/>
    <w:rsid w:val="007B520C"/>
    <w:rsid w:val="007C70EC"/>
    <w:rsid w:val="007E7137"/>
    <w:rsid w:val="007E7A46"/>
    <w:rsid w:val="007F4664"/>
    <w:rsid w:val="008024C9"/>
    <w:rsid w:val="00803BF0"/>
    <w:rsid w:val="00810456"/>
    <w:rsid w:val="00813BA7"/>
    <w:rsid w:val="0082057A"/>
    <w:rsid w:val="008334F5"/>
    <w:rsid w:val="00845E58"/>
    <w:rsid w:val="008478C1"/>
    <w:rsid w:val="00850170"/>
    <w:rsid w:val="00852028"/>
    <w:rsid w:val="0085470E"/>
    <w:rsid w:val="00864994"/>
    <w:rsid w:val="00874C83"/>
    <w:rsid w:val="0088125B"/>
    <w:rsid w:val="00897B0C"/>
    <w:rsid w:val="008A6B41"/>
    <w:rsid w:val="008B15BA"/>
    <w:rsid w:val="008C22E2"/>
    <w:rsid w:val="008D0A3C"/>
    <w:rsid w:val="008F388A"/>
    <w:rsid w:val="008F6149"/>
    <w:rsid w:val="009039C8"/>
    <w:rsid w:val="00906B75"/>
    <w:rsid w:val="009124C4"/>
    <w:rsid w:val="00922275"/>
    <w:rsid w:val="0092572B"/>
    <w:rsid w:val="00937C0B"/>
    <w:rsid w:val="0094536F"/>
    <w:rsid w:val="00976F0C"/>
    <w:rsid w:val="00980643"/>
    <w:rsid w:val="0098511D"/>
    <w:rsid w:val="009B23C6"/>
    <w:rsid w:val="009B7254"/>
    <w:rsid w:val="009C2B81"/>
    <w:rsid w:val="009C4466"/>
    <w:rsid w:val="009D0019"/>
    <w:rsid w:val="009D2BB8"/>
    <w:rsid w:val="009D3602"/>
    <w:rsid w:val="009E456E"/>
    <w:rsid w:val="009F00AF"/>
    <w:rsid w:val="009F6637"/>
    <w:rsid w:val="00A04BCB"/>
    <w:rsid w:val="00A050F1"/>
    <w:rsid w:val="00A06A4A"/>
    <w:rsid w:val="00A24594"/>
    <w:rsid w:val="00A61517"/>
    <w:rsid w:val="00A62F8D"/>
    <w:rsid w:val="00A630A6"/>
    <w:rsid w:val="00A7066C"/>
    <w:rsid w:val="00A75DA0"/>
    <w:rsid w:val="00A8436E"/>
    <w:rsid w:val="00A94565"/>
    <w:rsid w:val="00AA297A"/>
    <w:rsid w:val="00AA5027"/>
    <w:rsid w:val="00AB0C8A"/>
    <w:rsid w:val="00AC1F24"/>
    <w:rsid w:val="00AC335A"/>
    <w:rsid w:val="00AC6A76"/>
    <w:rsid w:val="00AD691E"/>
    <w:rsid w:val="00AE702D"/>
    <w:rsid w:val="00AF0D89"/>
    <w:rsid w:val="00B01F57"/>
    <w:rsid w:val="00B06769"/>
    <w:rsid w:val="00B10F22"/>
    <w:rsid w:val="00B11A7E"/>
    <w:rsid w:val="00B14364"/>
    <w:rsid w:val="00B277D3"/>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BE2AD6"/>
    <w:rsid w:val="00BE7D1E"/>
    <w:rsid w:val="00C0019F"/>
    <w:rsid w:val="00C0023E"/>
    <w:rsid w:val="00C003C0"/>
    <w:rsid w:val="00C0225E"/>
    <w:rsid w:val="00C07D4B"/>
    <w:rsid w:val="00C16EC4"/>
    <w:rsid w:val="00C212D4"/>
    <w:rsid w:val="00C22E1B"/>
    <w:rsid w:val="00C23535"/>
    <w:rsid w:val="00C257BC"/>
    <w:rsid w:val="00C37176"/>
    <w:rsid w:val="00C373FD"/>
    <w:rsid w:val="00C42933"/>
    <w:rsid w:val="00C46779"/>
    <w:rsid w:val="00C63F48"/>
    <w:rsid w:val="00C66E3D"/>
    <w:rsid w:val="00C70A3F"/>
    <w:rsid w:val="00C73D19"/>
    <w:rsid w:val="00C7664A"/>
    <w:rsid w:val="00C86357"/>
    <w:rsid w:val="00C94BB2"/>
    <w:rsid w:val="00C96DC3"/>
    <w:rsid w:val="00CC57CD"/>
    <w:rsid w:val="00CE6391"/>
    <w:rsid w:val="00CF71EF"/>
    <w:rsid w:val="00D00218"/>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277D3"/>
    <w:rsid w:val="00E32AE9"/>
    <w:rsid w:val="00E43715"/>
    <w:rsid w:val="00E4433C"/>
    <w:rsid w:val="00E4590E"/>
    <w:rsid w:val="00E51C51"/>
    <w:rsid w:val="00E6214F"/>
    <w:rsid w:val="00E621C8"/>
    <w:rsid w:val="00E66DB6"/>
    <w:rsid w:val="00E828C8"/>
    <w:rsid w:val="00E94C22"/>
    <w:rsid w:val="00E95910"/>
    <w:rsid w:val="00E95C23"/>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073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paragraph" w:customStyle="1" w:styleId="Default">
    <w:name w:val="Default"/>
    <w:rsid w:val="007B07AA"/>
    <w:pPr>
      <w:autoSpaceDE w:val="0"/>
      <w:autoSpaceDN w:val="0"/>
      <w:adjustRightInd w:val="0"/>
      <w:spacing w:after="0" w:line="240" w:lineRule="auto"/>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F0DA3-5F32-431C-8F42-07F7789F5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812</Words>
  <Characters>4469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2018-02-09T15:20:00Z</cp:lastPrinted>
  <dcterms:created xsi:type="dcterms:W3CDTF">2018-06-15T19:14:00Z</dcterms:created>
  <dcterms:modified xsi:type="dcterms:W3CDTF">2018-06-18T14:04:00Z</dcterms:modified>
</cp:coreProperties>
</file>